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C5" w:rsidRPr="00E72DA8" w:rsidRDefault="00B747C5" w:rsidP="004779BB">
      <w:pPr>
        <w:spacing w:after="0" w:line="240" w:lineRule="auto"/>
        <w:ind w:firstLine="5812"/>
        <w:jc w:val="right"/>
        <w:rPr>
          <w:rFonts w:ascii="Times New Roman" w:hAnsi="Times New Roman"/>
          <w:sz w:val="24"/>
          <w:szCs w:val="24"/>
        </w:rPr>
      </w:pPr>
      <w:r w:rsidRPr="00E72DA8">
        <w:rPr>
          <w:rFonts w:ascii="Times New Roman" w:hAnsi="Times New Roman"/>
          <w:sz w:val="24"/>
          <w:szCs w:val="24"/>
        </w:rPr>
        <w:t xml:space="preserve">Приложение № </w:t>
      </w:r>
      <w:r>
        <w:rPr>
          <w:rFonts w:ascii="Times New Roman" w:hAnsi="Times New Roman"/>
          <w:sz w:val="24"/>
          <w:szCs w:val="24"/>
        </w:rPr>
        <w:t>14</w:t>
      </w:r>
    </w:p>
    <w:p w:rsidR="00B747C5" w:rsidRPr="00480383" w:rsidRDefault="00B747C5" w:rsidP="004779BB">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sidR="00DF403F">
        <w:rPr>
          <w:rFonts w:ascii="Times New Roman" w:hAnsi="Times New Roman"/>
          <w:sz w:val="24"/>
          <w:szCs w:val="24"/>
        </w:rPr>
        <w:t>от "</w:t>
      </w:r>
      <w:r w:rsidR="00FA564D">
        <w:rPr>
          <w:rFonts w:ascii="Times New Roman" w:hAnsi="Times New Roman"/>
          <w:sz w:val="24"/>
          <w:szCs w:val="24"/>
        </w:rPr>
        <w:t>01</w:t>
      </w:r>
      <w:r w:rsidRPr="00480383">
        <w:rPr>
          <w:rFonts w:ascii="Times New Roman" w:hAnsi="Times New Roman"/>
          <w:noProof/>
          <w:sz w:val="24"/>
          <w:szCs w:val="24"/>
        </w:rPr>
        <w:t>"</w:t>
      </w:r>
      <w:r w:rsidR="00FA564D">
        <w:rPr>
          <w:rFonts w:ascii="Times New Roman" w:hAnsi="Times New Roman"/>
          <w:sz w:val="24"/>
          <w:szCs w:val="24"/>
        </w:rPr>
        <w:t xml:space="preserve"> </w:t>
      </w:r>
      <w:r w:rsidR="00B22F8C">
        <w:rPr>
          <w:rFonts w:ascii="Times New Roman" w:hAnsi="Times New Roman"/>
          <w:sz w:val="24"/>
          <w:szCs w:val="24"/>
        </w:rPr>
        <w:t>января</w:t>
      </w:r>
      <w:r w:rsidR="00FA564D">
        <w:rPr>
          <w:rFonts w:ascii="Times New Roman" w:hAnsi="Times New Roman"/>
          <w:sz w:val="24"/>
          <w:szCs w:val="24"/>
        </w:rPr>
        <w:t xml:space="preserve"> </w:t>
      </w:r>
      <w:r w:rsidR="00FA564D">
        <w:rPr>
          <w:rFonts w:ascii="Times New Roman" w:hAnsi="Times New Roman"/>
          <w:noProof/>
          <w:sz w:val="24"/>
          <w:szCs w:val="24"/>
        </w:rPr>
        <w:t xml:space="preserve"> 2015</w:t>
      </w:r>
      <w:r w:rsidRPr="00480383">
        <w:rPr>
          <w:rFonts w:ascii="Times New Roman" w:hAnsi="Times New Roman"/>
          <w:sz w:val="24"/>
          <w:szCs w:val="24"/>
        </w:rPr>
        <w:t>г.</w:t>
      </w:r>
    </w:p>
    <w:p w:rsidR="00DF403F" w:rsidRDefault="00DF403F" w:rsidP="009718BA"/>
    <w:p w:rsidR="00EC09EA" w:rsidRDefault="00EC09EA" w:rsidP="009718BA"/>
    <w:p w:rsidR="00B747C5" w:rsidRDefault="00B747C5" w:rsidP="00151F99">
      <w:pPr>
        <w:jc w:val="center"/>
        <w:rPr>
          <w:rFonts w:ascii="Times New Roman" w:hAnsi="Times New Roman"/>
          <w:b/>
          <w:sz w:val="28"/>
          <w:szCs w:val="28"/>
        </w:rPr>
      </w:pPr>
      <w:r>
        <w:rPr>
          <w:rFonts w:ascii="Times New Roman" w:hAnsi="Times New Roman"/>
          <w:b/>
          <w:sz w:val="28"/>
          <w:szCs w:val="28"/>
        </w:rPr>
        <w:t>АКТ</w:t>
      </w:r>
    </w:p>
    <w:p w:rsidR="00B747C5" w:rsidRPr="00DF403F" w:rsidRDefault="00B747C5" w:rsidP="00151F99">
      <w:pPr>
        <w:jc w:val="center"/>
        <w:rPr>
          <w:rFonts w:ascii="Times New Roman" w:hAnsi="Times New Roman"/>
          <w:b/>
          <w:sz w:val="24"/>
          <w:szCs w:val="24"/>
        </w:rPr>
      </w:pPr>
      <w:r w:rsidRPr="00DF403F">
        <w:rPr>
          <w:rFonts w:ascii="Times New Roman" w:hAnsi="Times New Roman"/>
          <w:b/>
          <w:sz w:val="24"/>
          <w:szCs w:val="24"/>
        </w:rPr>
        <w:t>установления  факта непредоставления коммунальных услуг или предоставления коммунальных услуг ненадлежащего качества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г._____________                                                            </w:t>
      </w:r>
      <w:r w:rsidR="00EC09EA">
        <w:rPr>
          <w:rFonts w:ascii="Times New Roman" w:hAnsi="Times New Roman"/>
          <w:sz w:val="24"/>
          <w:szCs w:val="24"/>
        </w:rPr>
        <w:t xml:space="preserve">      </w:t>
      </w:r>
      <w:r>
        <w:rPr>
          <w:rFonts w:ascii="Times New Roman" w:hAnsi="Times New Roman"/>
          <w:sz w:val="24"/>
          <w:szCs w:val="24"/>
        </w:rPr>
        <w:t xml:space="preserve">    «____» _______________ 20___г.</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smartTag w:uri="urn:schemas-microsoft-com:office:smarttags" w:element="place">
        <w:r>
          <w:rPr>
            <w:rFonts w:ascii="Times New Roman" w:hAnsi="Times New Roman"/>
            <w:b/>
            <w:i/>
            <w:sz w:val="24"/>
            <w:szCs w:val="24"/>
            <w:lang w:val="en-US"/>
          </w:rPr>
          <w:t>I</w:t>
        </w:r>
        <w:r>
          <w:rPr>
            <w:rFonts w:ascii="Times New Roman" w:hAnsi="Times New Roman"/>
            <w:b/>
            <w:i/>
            <w:sz w:val="24"/>
            <w:szCs w:val="24"/>
          </w:rPr>
          <w:t>.</w:t>
        </w:r>
      </w:smartTag>
      <w:r>
        <w:rPr>
          <w:rFonts w:ascii="Times New Roman" w:hAnsi="Times New Roman"/>
          <w:b/>
          <w:i/>
          <w:sz w:val="24"/>
          <w:szCs w:val="24"/>
        </w:rPr>
        <w:t xml:space="preserve"> Фиксация отсутствия или некачественного предоставления услуг</w:t>
      </w:r>
    </w:p>
    <w:p w:rsidR="00B747C5" w:rsidRDefault="00B747C5" w:rsidP="00151F99">
      <w:pPr>
        <w:spacing w:after="0" w:line="240" w:lineRule="auto"/>
        <w:rPr>
          <w:rFonts w:ascii="Times New Roman" w:hAnsi="Times New Roman"/>
          <w:b/>
          <w:sz w:val="24"/>
          <w:szCs w:val="24"/>
        </w:rPr>
      </w:pPr>
    </w:p>
    <w:p w:rsidR="00B747C5" w:rsidRDefault="00B747C5" w:rsidP="00EC09EA">
      <w:pPr>
        <w:spacing w:after="0" w:line="240" w:lineRule="auto"/>
        <w:rPr>
          <w:rFonts w:ascii="Times New Roman" w:hAnsi="Times New Roman"/>
          <w:sz w:val="24"/>
          <w:szCs w:val="24"/>
        </w:rPr>
      </w:pPr>
      <w:r>
        <w:rPr>
          <w:rFonts w:ascii="Times New Roman" w:hAnsi="Times New Roman"/>
          <w:sz w:val="24"/>
          <w:szCs w:val="24"/>
        </w:rPr>
        <w:t>1.1. Настоящий акт составлен о том, что «___» _________ 201__г. с ___ час. ___ мин. в многоквартирном доме № _____(кв</w:t>
      </w:r>
      <w:r w:rsidR="00EC09EA">
        <w:rPr>
          <w:rFonts w:ascii="Times New Roman" w:hAnsi="Times New Roman"/>
          <w:sz w:val="24"/>
          <w:szCs w:val="24"/>
        </w:rPr>
        <w:t>артире №__) по адресу: г.__</w:t>
      </w:r>
      <w:r>
        <w:rPr>
          <w:rFonts w:ascii="Times New Roman" w:hAnsi="Times New Roman"/>
          <w:sz w:val="24"/>
          <w:szCs w:val="24"/>
        </w:rPr>
        <w:t xml:space="preserve">_______, </w:t>
      </w:r>
      <w:r w:rsidR="00EC09EA">
        <w:rPr>
          <w:rFonts w:ascii="Times New Roman" w:hAnsi="Times New Roman"/>
          <w:sz w:val="24"/>
          <w:szCs w:val="24"/>
        </w:rPr>
        <w:t xml:space="preserve"> ул. _________</w:t>
      </w:r>
      <w:r>
        <w:rPr>
          <w:rFonts w:ascii="Times New Roman" w:hAnsi="Times New Roman"/>
          <w:sz w:val="24"/>
          <w:szCs w:val="24"/>
        </w:rPr>
        <w:t>_</w:t>
      </w:r>
      <w:r w:rsidR="00EC09EA">
        <w:rPr>
          <w:rFonts w:ascii="Times New Roman" w:hAnsi="Times New Roman"/>
          <w:sz w:val="24"/>
          <w:szCs w:val="24"/>
        </w:rPr>
        <w:t>_</w:t>
      </w:r>
      <w:r>
        <w:rPr>
          <w:rFonts w:ascii="Times New Roman" w:hAnsi="Times New Roman"/>
          <w:sz w:val="24"/>
          <w:szCs w:val="24"/>
        </w:rPr>
        <w:t>__ на границе эксплуатационной ответственности имело место _ _ _ _ _ _ _ _ _ _ _ _ __  _ _ _ _ _ _ _ _ _ _ _ _ _ _ _ _ _ _ _ _ _ _ _ _ _ _ _ _ _ _ _ _ _ _ _ _ _ _ _ _ _ _</w:t>
      </w:r>
      <w:r w:rsidR="00EC09EA">
        <w:rPr>
          <w:rFonts w:ascii="Times New Roman" w:hAnsi="Times New Roman"/>
          <w:sz w:val="24"/>
          <w:szCs w:val="24"/>
        </w:rPr>
        <w:t xml:space="preserve">_ _ _ _ _ _ _ _ _ _ _ _ </w:t>
      </w:r>
      <w:r>
        <w:rPr>
          <w:rFonts w:ascii="Times New Roman" w:hAnsi="Times New Roman"/>
          <w:sz w:val="24"/>
          <w:szCs w:val="24"/>
        </w:rPr>
        <w:t xml:space="preserve">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(наименование услуги, вид и характер нарушения)</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1.2. О факте отсутствия (некачественного предоставления) услуг  управляющая компания была извещена _ _ _ _ _ _ _ _ _ _ _ _ _ _ _ _ _ _ _ _ _ _ _ _ _ _ _ _ _ _ _ _ _ _ _ _</w:t>
      </w:r>
    </w:p>
    <w:p w:rsidR="00B747C5" w:rsidRDefault="00B747C5" w:rsidP="00151F99">
      <w:pPr>
        <w:spacing w:after="0" w:line="240" w:lineRule="auto"/>
        <w:ind w:firstLine="284"/>
        <w:jc w:val="center"/>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(способ, дата и время извещения)</w:t>
      </w:r>
    </w:p>
    <w:p w:rsidR="00B747C5" w:rsidRDefault="00B747C5" w:rsidP="00151F99">
      <w:pPr>
        <w:spacing w:after="0" w:line="240" w:lineRule="auto"/>
        <w:jc w:val="both"/>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1.3. Факт отсутствия (некачественного предоставления) услуг был установлен с помощью:</w:t>
      </w:r>
    </w:p>
    <w:p w:rsidR="00B747C5" w:rsidRDefault="00B747C5" w:rsidP="00151F99">
      <w:pPr>
        <w:spacing w:after="0" w:line="240" w:lineRule="auto"/>
        <w:jc w:val="both"/>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(название и тип приборов, фото-видеосъемка, свидет.показания, данные измерения параметров качества, др</w:t>
      </w:r>
      <w:r w:rsidR="00EC09EA">
        <w:rPr>
          <w:rFonts w:ascii="Times New Roman" w:hAnsi="Times New Roman"/>
          <w:sz w:val="18"/>
          <w:szCs w:val="18"/>
        </w:rPr>
        <w:t>.</w:t>
      </w:r>
      <w:r>
        <w:rPr>
          <w:rFonts w:ascii="Times New Roman" w:hAnsi="Times New Roman"/>
          <w:sz w:val="18"/>
          <w:szCs w:val="18"/>
        </w:rPr>
        <w:t>)</w:t>
      </w:r>
    </w:p>
    <w:p w:rsidR="00B747C5" w:rsidRDefault="00B747C5" w:rsidP="00151F99">
      <w:pPr>
        <w:spacing w:after="0" w:line="240" w:lineRule="auto"/>
        <w:jc w:val="center"/>
        <w:rPr>
          <w:rFonts w:ascii="Times New Roman" w:hAnsi="Times New Roman"/>
          <w:sz w:val="18"/>
          <w:szCs w:val="18"/>
        </w:rPr>
      </w:pP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 _ _ _ _ _ _ _ _ _ _ _ _ _ _ _ _ _ _ _ _ _ _ _ _ _ _ _ _ _ _ _ _ _ _ __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__ _ _ _ _ _ _ _ _ _ _ _ _ _ _ _ _ _ _ _ _ _ _ _ _ _ _ _ _ _ _ _ _ _ _ 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 xml:space="preserve"> _ _ _  _ _ _ _ _ __ _ _ _ _ _ _ _ _ _ _ _ _ _ _ _ _ _ _ _ _ _ _ _ _ _ _ _ _ _ _ _ _ _  _ _ _ _ _ _  _ _</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1.4.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63"/>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(Ф.И.О.,должность,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r>
        <w:rPr>
          <w:rFonts w:ascii="Times New Roman" w:hAnsi="Times New Roman"/>
          <w:b/>
          <w:i/>
          <w:sz w:val="24"/>
          <w:szCs w:val="24"/>
          <w:lang w:val="en-US"/>
        </w:rPr>
        <w:t>II</w:t>
      </w:r>
      <w:r>
        <w:rPr>
          <w:rFonts w:ascii="Times New Roman" w:hAnsi="Times New Roman"/>
          <w:b/>
          <w:i/>
          <w:sz w:val="24"/>
          <w:szCs w:val="24"/>
        </w:rPr>
        <w:t>. Фиксация восстановления предоставления услуг надлежащего качества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201___г. в ___ час. ____ мин.</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2.2. Фактическое время (объем) отсутствия или некачественного предоставления услуг  составило: ______ суток (часов) или ____ (м3, ед, т.д.).</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2.3. Отсутствие или некачественное предоставление услуг  произошло вследствие:</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_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(причины: действия непреодолимой силы:</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устранением угрозы здоровью, жизни граждан;</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предупреждением ущерба имуществу (указать обстоятельства);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аварией на наружных сетях и сооружениях</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(указать № и дату акта об аварии) или другие причины)</w:t>
      </w:r>
    </w:p>
    <w:p w:rsidR="00B747C5" w:rsidRDefault="00B747C5" w:rsidP="00151F99">
      <w:pPr>
        <w:spacing w:after="0" w:line="240" w:lineRule="auto"/>
        <w:jc w:val="center"/>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2.4. За время отсутствия (предоставления ненадлежащего качества) услуг Управляющая компания обязана произвести перерасчет размера платы за услуги </w:t>
      </w:r>
      <w:r w:rsidRPr="00EC09EA">
        <w:rPr>
          <w:rFonts w:ascii="Times New Roman" w:hAnsi="Times New Roman"/>
          <w:sz w:val="24"/>
          <w:szCs w:val="24"/>
        </w:rPr>
        <w:t>(за расчетный период _____________) всем потребителям в многоквартирном доме или потребителям в квартире(ах) – многоквартирного дома.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2.5.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63"/>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(Ф.И.О.,должность,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sz w:val="24"/>
          <w:szCs w:val="24"/>
        </w:rPr>
      </w:pPr>
    </w:p>
    <w:p w:rsidR="00B747C5" w:rsidRDefault="00B747C5" w:rsidP="00151F99">
      <w:pPr>
        <w:spacing w:after="0" w:line="240" w:lineRule="auto"/>
        <w:ind w:firstLine="284"/>
        <w:rPr>
          <w:sz w:val="24"/>
          <w:szCs w:val="24"/>
        </w:rPr>
      </w:pPr>
    </w:p>
    <w:p w:rsidR="00B747C5" w:rsidRDefault="00B747C5" w:rsidP="00151F99"/>
    <w:p w:rsidR="006510F3" w:rsidRPr="000A0D01" w:rsidRDefault="006510F3" w:rsidP="004A0CB8">
      <w:pPr>
        <w:spacing w:after="0"/>
        <w:ind w:left="-108"/>
        <w:jc w:val="right"/>
        <w:rPr>
          <w:rFonts w:ascii="Times New Roman" w:hAnsi="Times New Roman"/>
          <w:sz w:val="20"/>
          <w:szCs w:val="20"/>
        </w:rPr>
      </w:pPr>
      <w:r>
        <w:br w:type="page"/>
      </w:r>
      <w:r w:rsidRPr="000A0D01">
        <w:rPr>
          <w:rFonts w:ascii="Times New Roman" w:hAnsi="Times New Roman"/>
          <w:sz w:val="20"/>
          <w:szCs w:val="20"/>
        </w:rPr>
        <w:lastRenderedPageBreak/>
        <w:t>Приложение № 15</w:t>
      </w:r>
    </w:p>
    <w:p w:rsidR="006510F3" w:rsidRPr="000A0D01" w:rsidRDefault="006510F3" w:rsidP="004A0CB8">
      <w:pPr>
        <w:spacing w:after="0"/>
        <w:ind w:left="-108"/>
        <w:jc w:val="right"/>
        <w:rPr>
          <w:rFonts w:ascii="Times New Roman" w:hAnsi="Times New Roman"/>
          <w:sz w:val="20"/>
          <w:szCs w:val="20"/>
        </w:rPr>
      </w:pPr>
      <w:r w:rsidRPr="000A0D01">
        <w:rPr>
          <w:rFonts w:ascii="Times New Roman" w:hAnsi="Times New Roman"/>
          <w:sz w:val="20"/>
          <w:szCs w:val="20"/>
        </w:rPr>
        <w:t xml:space="preserve">к Договору </w:t>
      </w:r>
      <w:r w:rsidRPr="000A0D01">
        <w:rPr>
          <w:rFonts w:ascii="Times New Roman" w:hAnsi="Times New Roman"/>
          <w:noProof/>
          <w:sz w:val="20"/>
          <w:szCs w:val="20"/>
        </w:rPr>
        <w:br/>
        <w:t xml:space="preserve">  </w:t>
      </w:r>
      <w:r w:rsidRPr="000A0D01">
        <w:rPr>
          <w:rFonts w:ascii="Times New Roman" w:hAnsi="Times New Roman"/>
          <w:sz w:val="20"/>
          <w:szCs w:val="20"/>
        </w:rPr>
        <w:t>от " 01</w:t>
      </w:r>
      <w:r w:rsidRPr="000A0D01">
        <w:rPr>
          <w:rFonts w:ascii="Times New Roman" w:hAnsi="Times New Roman"/>
          <w:noProof/>
          <w:sz w:val="20"/>
          <w:szCs w:val="20"/>
        </w:rPr>
        <w:t xml:space="preserve"> "</w:t>
      </w:r>
      <w:r w:rsidRPr="000A0D01">
        <w:rPr>
          <w:rFonts w:ascii="Times New Roman" w:hAnsi="Times New Roman"/>
          <w:sz w:val="20"/>
          <w:szCs w:val="20"/>
        </w:rPr>
        <w:t xml:space="preserve">января </w:t>
      </w:r>
      <w:r w:rsidRPr="000A0D01">
        <w:rPr>
          <w:rFonts w:ascii="Times New Roman" w:hAnsi="Times New Roman"/>
          <w:noProof/>
          <w:sz w:val="20"/>
          <w:szCs w:val="20"/>
        </w:rPr>
        <w:t xml:space="preserve"> 2015</w:t>
      </w:r>
      <w:r w:rsidRPr="000A0D01">
        <w:rPr>
          <w:rFonts w:ascii="Times New Roman" w:hAnsi="Times New Roman"/>
          <w:sz w:val="20"/>
          <w:szCs w:val="20"/>
        </w:rPr>
        <w:t xml:space="preserve"> г.</w:t>
      </w:r>
    </w:p>
    <w:p w:rsidR="006510F3" w:rsidRPr="004A0CB8" w:rsidRDefault="006510F3" w:rsidP="004A0CB8">
      <w:pPr>
        <w:ind w:left="-108"/>
        <w:jc w:val="right"/>
        <w:rPr>
          <w:rFonts w:ascii="Times New Roman" w:hAnsi="Times New Roman"/>
          <w:sz w:val="24"/>
          <w:szCs w:val="24"/>
        </w:rPr>
      </w:pPr>
      <w:r w:rsidRPr="004A0CB8">
        <w:rPr>
          <w:rFonts w:ascii="Times New Roman" w:hAnsi="Times New Roman"/>
          <w:sz w:val="24"/>
          <w:szCs w:val="24"/>
        </w:rPr>
        <w:t xml:space="preserve"> </w:t>
      </w:r>
    </w:p>
    <w:p w:rsidR="006510F3" w:rsidRPr="00FF360D" w:rsidRDefault="006510F3" w:rsidP="004A0CB8">
      <w:pPr>
        <w:pStyle w:val="ConsNonformat"/>
        <w:jc w:val="center"/>
        <w:rPr>
          <w:rFonts w:ascii="Times New Roman" w:hAnsi="Times New Roman" w:cs="Times New Roman"/>
          <w:b/>
          <w:sz w:val="24"/>
          <w:szCs w:val="24"/>
        </w:rPr>
      </w:pPr>
      <w:r w:rsidRPr="00FF360D">
        <w:rPr>
          <w:rFonts w:ascii="Times New Roman" w:hAnsi="Times New Roman" w:cs="Times New Roman"/>
          <w:b/>
          <w:sz w:val="24"/>
          <w:szCs w:val="24"/>
        </w:rPr>
        <w:t>Условия организации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6510F3" w:rsidRDefault="006510F3" w:rsidP="00CF4E75">
      <w:pPr>
        <w:pStyle w:val="ConsNonformat"/>
        <w:rPr>
          <w:rFonts w:ascii="Times New Roman" w:hAnsi="Times New Roman" w:cs="Times New Roman"/>
          <w:b/>
          <w:sz w:val="24"/>
          <w:szCs w:val="24"/>
        </w:rPr>
      </w:pPr>
    </w:p>
    <w:p w:rsidR="006510F3" w:rsidRPr="00FF360D" w:rsidRDefault="006510F3" w:rsidP="00D07008">
      <w:pPr>
        <w:pStyle w:val="ConsNonformat"/>
        <w:ind w:left="284" w:hanging="284"/>
        <w:jc w:val="both"/>
        <w:rPr>
          <w:rFonts w:ascii="Times New Roman" w:hAnsi="Times New Roman" w:cs="Times New Roman"/>
          <w:b/>
          <w:sz w:val="22"/>
          <w:szCs w:val="22"/>
        </w:rPr>
      </w:pPr>
      <w:r w:rsidRPr="00FF360D">
        <w:rPr>
          <w:rFonts w:ascii="Times New Roman" w:hAnsi="Times New Roman" w:cs="Times New Roman"/>
          <w:b/>
          <w:sz w:val="22"/>
          <w:szCs w:val="22"/>
          <w:lang w:val="en-US"/>
        </w:rPr>
        <w:t>I</w:t>
      </w:r>
      <w:r w:rsidRPr="00FF360D">
        <w:rPr>
          <w:rFonts w:ascii="Times New Roman" w:hAnsi="Times New Roman" w:cs="Times New Roman"/>
          <w:b/>
          <w:sz w:val="22"/>
          <w:szCs w:val="22"/>
        </w:rPr>
        <w:t>. Условия организации предоставления коммунальных услуг, регулируемые Правилами предоставления коммунальных услуг и Договором.</w:t>
      </w:r>
    </w:p>
    <w:p w:rsidR="006510F3" w:rsidRDefault="006510F3" w:rsidP="00CF4E75">
      <w:pPr>
        <w:pStyle w:val="ConsNonformat"/>
        <w:rPr>
          <w:rFonts w:ascii="Times New Roman" w:hAnsi="Times New Roman" w:cs="Times New Roman"/>
          <w:b/>
          <w:sz w:val="24"/>
          <w:szCs w:val="24"/>
        </w:rPr>
      </w:pPr>
    </w:p>
    <w:p w:rsidR="006510F3" w:rsidRPr="00FF360D" w:rsidRDefault="006510F3" w:rsidP="000D0905">
      <w:pPr>
        <w:pStyle w:val="ConsNonformat"/>
        <w:spacing w:after="120" w:line="235" w:lineRule="auto"/>
        <w:ind w:firstLine="567"/>
        <w:rPr>
          <w:rFonts w:ascii="Times New Roman" w:hAnsi="Times New Roman" w:cs="Times New Roman"/>
          <w:b/>
        </w:rPr>
      </w:pPr>
      <w:r w:rsidRPr="00FF360D">
        <w:rPr>
          <w:rFonts w:ascii="Times New Roman" w:hAnsi="Times New Roman" w:cs="Times New Roman"/>
          <w:b/>
        </w:rPr>
        <w:t>1. Условия, регулируемые Правилами предоставления коммунальных услуг.</w:t>
      </w:r>
    </w:p>
    <w:p w:rsidR="006510F3" w:rsidRPr="00FF360D" w:rsidRDefault="006510F3" w:rsidP="000D0905">
      <w:pPr>
        <w:pStyle w:val="ConsNonformat"/>
        <w:spacing w:line="235" w:lineRule="auto"/>
        <w:ind w:firstLine="567"/>
        <w:rPr>
          <w:rFonts w:ascii="Times New Roman" w:hAnsi="Times New Roman" w:cs="Times New Roman"/>
        </w:rPr>
      </w:pPr>
      <w:r w:rsidRPr="00FF360D">
        <w:rPr>
          <w:rFonts w:ascii="Times New Roman" w:hAnsi="Times New Roman" w:cs="Times New Roman"/>
        </w:rPr>
        <w:t>Правила предоставления коммунальных услуг, утвержденные Постановлением Правительства РФ от 6.05.2011г. № 354 устанавливают:</w:t>
      </w:r>
    </w:p>
    <w:p w:rsidR="006510F3" w:rsidRPr="00FF360D" w:rsidRDefault="006510F3"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начало предоставления коммунальных услуг (пп. «а» п.3 Правил № 354).</w:t>
      </w:r>
    </w:p>
    <w:p w:rsidR="006510F3" w:rsidRPr="00FF360D" w:rsidRDefault="006510F3"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требования к качеству предоставляемой коммунальной услуги (коммунальных услуг);</w:t>
      </w:r>
    </w:p>
    <w:p w:rsidR="006510F3" w:rsidRPr="00FF360D" w:rsidRDefault="006510F3"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периодичность и порядок проведения Управляющей компанией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6510F3" w:rsidRPr="00FF360D" w:rsidRDefault="006510F3"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определения объема предоставленных коммунальных услуг и размера платы за коммунальные услуги;</w:t>
      </w:r>
    </w:p>
    <w:p w:rsidR="006510F3" w:rsidRPr="00FF360D" w:rsidRDefault="006510F3"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установления факта не 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6510F3" w:rsidRPr="00FF360D" w:rsidRDefault="006510F3"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6510F3" w:rsidRPr="00FF360D" w:rsidRDefault="006510F3" w:rsidP="000D0905">
      <w:pPr>
        <w:autoSpaceDE w:val="0"/>
        <w:autoSpaceDN w:val="0"/>
        <w:adjustRightInd w:val="0"/>
        <w:spacing w:after="0" w:line="235" w:lineRule="auto"/>
        <w:ind w:firstLine="567"/>
        <w:jc w:val="both"/>
        <w:outlineLvl w:val="1"/>
        <w:rPr>
          <w:rFonts w:ascii="Times New Roman" w:hAnsi="Times New Roman"/>
          <w:sz w:val="20"/>
          <w:szCs w:val="20"/>
        </w:rPr>
      </w:pPr>
      <w:r w:rsidRPr="00FF360D">
        <w:rPr>
          <w:rFonts w:ascii="Times New Roman" w:hAnsi="Times New Roman"/>
          <w:sz w:val="20"/>
          <w:szCs w:val="20"/>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6510F3" w:rsidRPr="00FF360D" w:rsidRDefault="006510F3"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основания и порядок приостановления и ограничения предоставления коммунальных услуг;</w:t>
      </w:r>
    </w:p>
    <w:p w:rsidR="006510F3" w:rsidRPr="00FF360D" w:rsidRDefault="006510F3"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 обязанности, права и ответственность потребителей 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 организатора коммунальных услуг в отношениях по организации предоставления (потребления) коммунальных услуг.</w:t>
      </w:r>
    </w:p>
    <w:p w:rsidR="006510F3" w:rsidRPr="00FF360D" w:rsidRDefault="006510F3" w:rsidP="000D0905">
      <w:pPr>
        <w:spacing w:after="0" w:line="235" w:lineRule="auto"/>
        <w:ind w:firstLine="567"/>
        <w:jc w:val="both"/>
        <w:rPr>
          <w:rFonts w:ascii="Times New Roman" w:hAnsi="Times New Roman"/>
          <w:sz w:val="20"/>
          <w:szCs w:val="20"/>
          <w:lang w:eastAsia="ru-RU"/>
        </w:rPr>
      </w:pPr>
    </w:p>
    <w:p w:rsidR="006510F3" w:rsidRPr="00FF360D" w:rsidRDefault="006510F3" w:rsidP="000D0905">
      <w:pPr>
        <w:spacing w:after="120" w:line="235" w:lineRule="auto"/>
        <w:ind w:firstLine="567"/>
        <w:jc w:val="both"/>
        <w:rPr>
          <w:rFonts w:ascii="Times New Roman" w:hAnsi="Times New Roman"/>
          <w:b/>
          <w:sz w:val="20"/>
          <w:szCs w:val="20"/>
          <w:lang w:eastAsia="ru-RU"/>
        </w:rPr>
      </w:pPr>
      <w:r w:rsidRPr="00FF360D">
        <w:rPr>
          <w:rFonts w:ascii="Times New Roman" w:hAnsi="Times New Roman"/>
          <w:b/>
          <w:sz w:val="20"/>
          <w:szCs w:val="20"/>
          <w:lang w:eastAsia="ru-RU"/>
        </w:rPr>
        <w:t>2. Условия, регулируемые Договором.</w:t>
      </w:r>
    </w:p>
    <w:p w:rsidR="006510F3" w:rsidRPr="00FF360D" w:rsidRDefault="006510F3"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2.1. Коммунальные услуги холодного водоснабжения, водоотведения, электроснабжения, организуются:</w:t>
      </w:r>
    </w:p>
    <w:p w:rsidR="006510F3" w:rsidRPr="00FF360D" w:rsidRDefault="006510F3"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6510F3" w:rsidRPr="00FF360D" w:rsidRDefault="006510F3"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w:t>
      </w:r>
      <w:r w:rsidRPr="00FF360D">
        <w:rPr>
          <w:rStyle w:val="ab"/>
          <w:rFonts w:ascii="Times New Roman" w:hAnsi="Times New Roman"/>
          <w:sz w:val="20"/>
          <w:szCs w:val="20"/>
          <w:lang w:eastAsia="ru-RU"/>
        </w:rPr>
        <w:footnoteReference w:customMarkFollows="1" w:id="1"/>
        <w:sym w:font="Symbol" w:char="F02A"/>
      </w:r>
      <w:r w:rsidRPr="00FF360D">
        <w:rPr>
          <w:rStyle w:val="ab"/>
          <w:rFonts w:ascii="Times New Roman" w:hAnsi="Times New Roman"/>
          <w:sz w:val="20"/>
          <w:szCs w:val="20"/>
          <w:lang w:eastAsia="ru-RU"/>
        </w:rPr>
        <w:sym w:font="Symbol" w:char="F02A"/>
      </w:r>
      <w:r w:rsidRPr="00FF360D">
        <w:rPr>
          <w:rFonts w:ascii="Times New Roman" w:hAnsi="Times New Roman"/>
          <w:sz w:val="20"/>
          <w:szCs w:val="20"/>
          <w:lang w:eastAsia="ru-RU"/>
        </w:rPr>
        <w:t xml:space="preserve"> коммунальные услуги горячего водоснабжения предоставляются с использованием централизованной системы теплоснабжения при отсутствии централизованной системы горячего водоснабжения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6510F3" w:rsidRPr="00FF360D" w:rsidRDefault="006510F3"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6510F3" w:rsidRPr="00FF360D" w:rsidRDefault="006510F3"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2.2. Требования к качеству коммунальных услуг установлены в Приложении № 1 к Правилам предоставления коммунальных услуг. Управляющая </w:t>
      </w:r>
      <w:r w:rsidRPr="00FF360D">
        <w:rPr>
          <w:rFonts w:ascii="Times New Roman" w:hAnsi="Times New Roman"/>
          <w:sz w:val="20"/>
          <w:szCs w:val="20"/>
        </w:rPr>
        <w:t>компан</w:t>
      </w:r>
      <w:r w:rsidRPr="00FF360D">
        <w:rPr>
          <w:rFonts w:ascii="Times New Roman" w:hAnsi="Times New Roman"/>
          <w:sz w:val="20"/>
          <w:szCs w:val="20"/>
          <w:lang w:eastAsia="ru-RU"/>
        </w:rPr>
        <w:t>ия не несет ответственности за соблюдение требований к давлению в системе холодного водоснабжения в точках водоразбора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6510F3" w:rsidRPr="00FF360D" w:rsidRDefault="006510F3"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lastRenderedPageBreak/>
        <w:t xml:space="preserve">При установлении фактов нарушения качества коммунальных услуг, кроме случая исключения ответственности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№14 к Договору.</w:t>
      </w:r>
    </w:p>
    <w:p w:rsidR="006510F3" w:rsidRPr="00FF360D" w:rsidRDefault="006510F3" w:rsidP="000D0905">
      <w:pPr>
        <w:widowControl w:val="0"/>
        <w:spacing w:before="120" w:after="0" w:line="235" w:lineRule="auto"/>
        <w:ind w:firstLine="709"/>
        <w:jc w:val="both"/>
        <w:rPr>
          <w:rFonts w:ascii="Times New Roman" w:hAnsi="Times New Roman"/>
          <w:sz w:val="20"/>
          <w:szCs w:val="20"/>
        </w:rPr>
      </w:pPr>
      <w:r w:rsidRPr="00FF360D">
        <w:rPr>
          <w:rFonts w:ascii="Times New Roman" w:hAnsi="Times New Roman"/>
          <w:sz w:val="20"/>
          <w:szCs w:val="20"/>
          <w:lang w:eastAsia="ru-RU"/>
        </w:rPr>
        <w:t xml:space="preserve">2.3. </w:t>
      </w:r>
      <w:r w:rsidRPr="00FF360D">
        <w:rPr>
          <w:rFonts w:ascii="Times New Roman" w:hAnsi="Times New Roman"/>
          <w:sz w:val="20"/>
          <w:szCs w:val="20"/>
        </w:rPr>
        <w:t>Если в расчетном месяце у Управляющей компании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компанией, уполномоченным лицом и одним или несколькими потребителями, Управляющая компания не несет такую ответственность перед потребителями, допустившими засор канализационных систем в соответствующем расчетном месяце. Управляющая компания вправе предъявить таким потребителям возмещение понесенных ею убытков.</w:t>
      </w:r>
    </w:p>
    <w:p w:rsidR="006510F3" w:rsidRPr="00FF360D" w:rsidRDefault="006510F3" w:rsidP="00D07008">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2.4. При непредставлении собственником нежилого помещения в Управляющую компанию информации, указанной в п.4.3.3 Договора и неполучении Управляющей компанией подтверждения от ресурсоснабжающей организации о наличии у собственника нежилого помещения (или пользователя соответствующего помещения) заключенного договора ресурсоснабжения с соответствующей ресурсоснабжающей организацией, Управляющая компания вправе предъявить к оплате такому собственнику стоимость коммунальных услуг на общедомовые нужды, определенную исходя из порядка расчета размера платы за коммунальные услуги на общедомовые нужды по соответствующему помещению, установленного Правилами предоставления коммунальных услуг.</w:t>
      </w:r>
    </w:p>
    <w:p w:rsidR="006510F3" w:rsidRPr="00FF360D" w:rsidRDefault="006510F3" w:rsidP="00827CED">
      <w:pPr>
        <w:pStyle w:val="ConsNonformat"/>
        <w:ind w:left="340" w:hanging="340"/>
        <w:jc w:val="both"/>
        <w:rPr>
          <w:rFonts w:ascii="Times New Roman" w:hAnsi="Times New Roman" w:cs="Times New Roman"/>
          <w:b/>
        </w:rPr>
      </w:pPr>
      <w:r w:rsidRPr="00FF360D">
        <w:rPr>
          <w:rFonts w:ascii="Times New Roman" w:hAnsi="Times New Roman" w:cs="Times New Roman"/>
          <w:b/>
          <w:lang w:val="en-US"/>
        </w:rPr>
        <w:t>II</w:t>
      </w:r>
      <w:r w:rsidRPr="00FF360D">
        <w:rPr>
          <w:rFonts w:ascii="Times New Roman" w:hAnsi="Times New Roman" w:cs="Times New Roman"/>
          <w:b/>
        </w:rPr>
        <w:t xml:space="preserve">. Требования к обеспечению учета объемов коммунальных услуг </w:t>
      </w:r>
    </w:p>
    <w:p w:rsidR="006510F3" w:rsidRPr="00FF360D" w:rsidRDefault="006510F3" w:rsidP="00CF4E75">
      <w:pPr>
        <w:pStyle w:val="ConsNonformat"/>
        <w:rPr>
          <w:rFonts w:ascii="Times New Roman" w:hAnsi="Times New Roman" w:cs="Times New Roman"/>
        </w:rPr>
      </w:pPr>
    </w:p>
    <w:p w:rsidR="006510F3" w:rsidRPr="00FF360D" w:rsidRDefault="006510F3" w:rsidP="00CF4E75">
      <w:pPr>
        <w:pStyle w:val="a8"/>
        <w:tabs>
          <w:tab w:val="left" w:pos="9720"/>
        </w:tabs>
        <w:ind w:firstLine="567"/>
        <w:rPr>
          <w:rFonts w:ascii="Times New Roman" w:hAnsi="Times New Roman" w:cs="Times New Roman"/>
          <w:lang w:val="ru-RU"/>
        </w:rPr>
      </w:pPr>
      <w:r w:rsidRPr="00FF360D">
        <w:rPr>
          <w:rFonts w:ascii="Times New Roman" w:hAnsi="Times New Roman" w:cs="Times New Roman"/>
          <w:lang w:val="ru-RU"/>
        </w:rPr>
        <w:t xml:space="preserve">1. Управляющая </w:t>
      </w:r>
      <w:r w:rsidRPr="00FF360D">
        <w:rPr>
          <w:rFonts w:ascii="Times New Roman" w:hAnsi="Times New Roman"/>
          <w:lang w:val="ru-RU"/>
        </w:rPr>
        <w:t>компан</w:t>
      </w:r>
      <w:r w:rsidRPr="00FF360D">
        <w:rPr>
          <w:rFonts w:ascii="Times New Roman" w:hAnsi="Times New Roman" w:cs="Times New Roman"/>
          <w:lang w:val="ru-RU"/>
        </w:rPr>
        <w:t xml:space="preserve">ия снимает показания общедомового прибора учета коммунальных ресурсов с 21 </w:t>
      </w:r>
      <w:r w:rsidRPr="00FF360D">
        <w:rPr>
          <w:rFonts w:ascii="Times New Roman" w:hAnsi="Times New Roman"/>
          <w:lang w:val="ru-RU"/>
        </w:rPr>
        <w:t>числа предыдущего месяца по 20 число текущего месяца</w:t>
      </w:r>
      <w:r w:rsidRPr="00FF360D">
        <w:rPr>
          <w:rFonts w:ascii="Times New Roman" w:hAnsi="Times New Roman" w:cs="Times New Roman"/>
          <w:lang w:val="ru-RU"/>
        </w:rPr>
        <w:t>, с составлением соответствующего акта снятия показаний.</w:t>
      </w:r>
    </w:p>
    <w:p w:rsidR="006510F3" w:rsidRPr="00FF360D" w:rsidRDefault="006510F3"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2. При наличии индивидуального, общего (квартирного) или комнатного прибора учета потребители обязаны ежемесячно до 20 числа каждого месяца снимать показания и передавать их Представителю </w:t>
      </w:r>
      <w:r w:rsidRPr="00FF360D">
        <w:rPr>
          <w:rFonts w:ascii="Times New Roman" w:hAnsi="Times New Roman"/>
          <w:sz w:val="20"/>
          <w:szCs w:val="20"/>
          <w:lang w:eastAsia="ru-RU"/>
        </w:rPr>
        <w:t>Управляющей компании по расчетам с потребителями (Приложение №1 к Договору)</w:t>
      </w:r>
      <w:r w:rsidRPr="00FF360D">
        <w:rPr>
          <w:rFonts w:ascii="Times New Roman" w:hAnsi="Times New Roman"/>
          <w:sz w:val="20"/>
          <w:szCs w:val="20"/>
        </w:rPr>
        <w:t>.</w:t>
      </w:r>
    </w:p>
    <w:p w:rsidR="006510F3" w:rsidRPr="00FF360D" w:rsidRDefault="006510F3" w:rsidP="0083354E">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3.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показаний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 (её Представителя). </w:t>
      </w:r>
    </w:p>
    <w:p w:rsidR="006510F3" w:rsidRPr="00FF360D" w:rsidRDefault="006510F3"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4.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компании по эксплуатации приборов учета или при его отсутствии – Управляющей компанией.</w:t>
      </w:r>
    </w:p>
    <w:p w:rsidR="006510F3" w:rsidRPr="00FF360D" w:rsidRDefault="006510F3"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5. Собственники жилых помещений коммерческого использования и потребители в жилых помещениях письменно и</w:t>
      </w:r>
      <w:r w:rsidRPr="00FF360D">
        <w:rPr>
          <w:rFonts w:ascii="Times New Roman" w:hAnsi="Times New Roman"/>
          <w:bCs/>
          <w:sz w:val="20"/>
          <w:szCs w:val="20"/>
        </w:rPr>
        <w:t xml:space="preserve">звещают Управляющую </w:t>
      </w:r>
      <w:r w:rsidRPr="00FF360D">
        <w:rPr>
          <w:rFonts w:ascii="Times New Roman" w:hAnsi="Times New Roman"/>
          <w:sz w:val="20"/>
          <w:szCs w:val="20"/>
        </w:rPr>
        <w:t>компан</w:t>
      </w:r>
      <w:r w:rsidRPr="00FF360D">
        <w:rPr>
          <w:rFonts w:ascii="Times New Roman" w:hAnsi="Times New Roman"/>
          <w:bCs/>
          <w:sz w:val="20"/>
          <w:szCs w:val="20"/>
        </w:rPr>
        <w:t xml:space="preserve">ию или Представителя Управляющей </w:t>
      </w:r>
      <w:r w:rsidRPr="00FF360D">
        <w:rPr>
          <w:rFonts w:ascii="Times New Roman" w:hAnsi="Times New Roman"/>
          <w:sz w:val="20"/>
          <w:szCs w:val="20"/>
        </w:rPr>
        <w:t>компан</w:t>
      </w:r>
      <w:r w:rsidRPr="00FF360D">
        <w:rPr>
          <w:rFonts w:ascii="Times New Roman" w:hAnsi="Times New Roman"/>
          <w:bCs/>
          <w:sz w:val="20"/>
          <w:szCs w:val="20"/>
        </w:rPr>
        <w:t xml:space="preserve">ии по расчетам с потребителями об изменении числа проживающих, в том числе временно проживающих, в жилых помещениях лиц, </w:t>
      </w:r>
      <w:r w:rsidRPr="00FF360D">
        <w:rPr>
          <w:rFonts w:ascii="Times New Roman" w:hAnsi="Times New Roman"/>
          <w:sz w:val="20"/>
          <w:szCs w:val="20"/>
        </w:rPr>
        <w:t xml:space="preserve">в случае если жилое помещение не оборудовано индивидуальным (квартирным, комнатным) прибором учета, в срок не позднее 5 рабочих дней с даты произошедших изменений. </w:t>
      </w:r>
    </w:p>
    <w:p w:rsidR="006510F3" w:rsidRPr="00FF360D" w:rsidRDefault="006510F3" w:rsidP="006E23B0">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FF360D">
        <w:rPr>
          <w:rFonts w:ascii="Times New Roman" w:hAnsi="Times New Roman"/>
          <w:sz w:val="20"/>
          <w:szCs w:val="20"/>
        </w:rPr>
        <w:t>6. В целях перерасчета размера платы за коммунальные услуги за период временного отсутствия потребителя, документы</w:t>
      </w:r>
      <w:r w:rsidRPr="00FF360D">
        <w:rPr>
          <w:rFonts w:ascii="Times New Roman" w:hAnsi="Times New Roman"/>
          <w:sz w:val="20"/>
          <w:szCs w:val="20"/>
          <w:lang w:eastAsia="ru-RU"/>
        </w:rPr>
        <w:t>, требуемые Правилами предоставления коммунальных услуг для перерасчета размера платы за коммунальные услуги, представляется потребителем в часы приема Представителя Управляющей компании по расчетам с потребителями. Приложение №1 к Договору.</w:t>
      </w:r>
    </w:p>
    <w:p w:rsidR="006510F3" w:rsidRPr="00FF360D" w:rsidRDefault="006510F3"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lang w:eastAsia="ru-RU"/>
        </w:rPr>
        <w:t>7.</w:t>
      </w:r>
      <w:r w:rsidRPr="00FF360D">
        <w:rPr>
          <w:rFonts w:ascii="Times New Roman" w:hAnsi="Times New Roman"/>
          <w:i/>
          <w:color w:val="000000"/>
          <w:sz w:val="20"/>
          <w:szCs w:val="20"/>
        </w:rPr>
        <w:t xml:space="preserve"> </w:t>
      </w:r>
      <w:r w:rsidRPr="00FF360D">
        <w:rPr>
          <w:rFonts w:ascii="Times New Roman" w:hAnsi="Times New Roman"/>
          <w:sz w:val="20"/>
          <w:szCs w:val="20"/>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ресурсы,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6510F3" w:rsidRPr="00FF360D" w:rsidRDefault="006510F3"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8.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компании стоимость таких работ и соответствующих объемов воды (теплоносителя), в порядке определяемом законодательством.</w:t>
      </w:r>
    </w:p>
    <w:p w:rsidR="006510F3" w:rsidRPr="00FF360D" w:rsidRDefault="006510F3"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В указанном случае Управляющая компания обязана исключить соответствующий объем коммунального ресурса из объема общедомового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на общедомовые нужды потребителям в многоквартирном доме в соответствующем расчетном периоде.</w:t>
      </w:r>
    </w:p>
    <w:p w:rsidR="006510F3" w:rsidRPr="00FF360D" w:rsidRDefault="006510F3" w:rsidP="00FB5428">
      <w:pPr>
        <w:pStyle w:val="ConsNonformat"/>
        <w:ind w:left="426" w:hanging="426"/>
        <w:rPr>
          <w:rFonts w:ascii="Times New Roman" w:hAnsi="Times New Roman" w:cs="Times New Roman"/>
          <w:b/>
        </w:rPr>
      </w:pPr>
    </w:p>
    <w:p w:rsidR="006510F3" w:rsidRPr="00FF360D" w:rsidRDefault="006510F3" w:rsidP="00D677D9">
      <w:pPr>
        <w:widowControl w:val="0"/>
        <w:spacing w:after="0" w:line="240" w:lineRule="auto"/>
        <w:ind w:firstLine="720"/>
        <w:jc w:val="both"/>
        <w:rPr>
          <w:rFonts w:ascii="Times New Roman" w:hAnsi="Times New Roman"/>
          <w:sz w:val="20"/>
          <w:szCs w:val="20"/>
        </w:rPr>
      </w:pPr>
    </w:p>
    <w:p w:rsidR="006510F3" w:rsidRDefault="006510F3" w:rsidP="004A0CB8">
      <w:pPr>
        <w:spacing w:after="0"/>
        <w:ind w:left="-108"/>
        <w:jc w:val="right"/>
        <w:rPr>
          <w:rFonts w:ascii="Times New Roman" w:hAnsi="Times New Roman"/>
          <w:sz w:val="24"/>
          <w:szCs w:val="24"/>
        </w:rPr>
      </w:pPr>
      <w:r w:rsidRPr="004A0CB8">
        <w:rPr>
          <w:rFonts w:ascii="Times New Roman" w:hAnsi="Times New Roman"/>
          <w:sz w:val="24"/>
          <w:szCs w:val="24"/>
        </w:rPr>
        <w:t>Приложение №</w:t>
      </w:r>
      <w:r>
        <w:rPr>
          <w:rFonts w:ascii="Times New Roman" w:hAnsi="Times New Roman"/>
          <w:sz w:val="24"/>
          <w:szCs w:val="24"/>
        </w:rPr>
        <w:t xml:space="preserve"> 16</w:t>
      </w:r>
    </w:p>
    <w:p w:rsidR="006510F3" w:rsidRPr="00480383" w:rsidRDefault="006510F3"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6510F3" w:rsidRDefault="006510F3" w:rsidP="00623CCD">
      <w:pPr>
        <w:tabs>
          <w:tab w:val="left" w:pos="900"/>
        </w:tabs>
        <w:autoSpaceDE w:val="0"/>
        <w:autoSpaceDN w:val="0"/>
        <w:adjustRightInd w:val="0"/>
        <w:spacing w:after="0" w:line="240" w:lineRule="auto"/>
        <w:ind w:firstLine="709"/>
        <w:jc w:val="center"/>
        <w:outlineLvl w:val="1"/>
        <w:rPr>
          <w:rFonts w:ascii="Times New Roman" w:hAnsi="Times New Roman"/>
          <w:b/>
          <w:sz w:val="28"/>
          <w:szCs w:val="28"/>
        </w:rPr>
      </w:pPr>
    </w:p>
    <w:p w:rsidR="006510F3" w:rsidRPr="00EB5CE6" w:rsidRDefault="006510F3"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EB5CE6">
        <w:rPr>
          <w:rFonts w:ascii="Times New Roman" w:hAnsi="Times New Roman"/>
          <w:b/>
          <w:sz w:val="24"/>
          <w:szCs w:val="24"/>
        </w:rPr>
        <w:t>Порядок предъявления платежных документов для внесения платы по Договору</w:t>
      </w:r>
    </w:p>
    <w:p w:rsidR="006510F3" w:rsidRPr="00EB5CE6" w:rsidRDefault="006510F3" w:rsidP="00623CCD">
      <w:pPr>
        <w:tabs>
          <w:tab w:val="left" w:pos="900"/>
        </w:tabs>
        <w:autoSpaceDE w:val="0"/>
        <w:autoSpaceDN w:val="0"/>
        <w:adjustRightInd w:val="0"/>
        <w:spacing w:after="0" w:line="240" w:lineRule="auto"/>
        <w:ind w:firstLine="709"/>
        <w:jc w:val="center"/>
        <w:outlineLvl w:val="1"/>
        <w:rPr>
          <w:rFonts w:ascii="Times New Roman" w:hAnsi="Times New Roman"/>
          <w:b/>
        </w:rPr>
      </w:pPr>
    </w:p>
    <w:p w:rsidR="006510F3" w:rsidRPr="00EB5CE6" w:rsidRDefault="006510F3"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1. Платежный документ, предназначенный для внесения платы по Договору, является единым для указанных в п.6.4.1 Договора видов платы и предъявляется к оплате лицам, обязанным вносить плату по Договору.</w:t>
      </w:r>
    </w:p>
    <w:p w:rsidR="006510F3" w:rsidRPr="00EB5CE6" w:rsidRDefault="006510F3"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 xml:space="preserve">Взносы на капитальный ремонт в случае, указанном в п.6.4.7 Договора взимаются на специальный счет регионального оператора по единому платежному документу. </w:t>
      </w:r>
    </w:p>
    <w:p w:rsidR="006510F3" w:rsidRPr="00EB5CE6" w:rsidRDefault="006510F3" w:rsidP="002D240D">
      <w:pPr>
        <w:autoSpaceDE w:val="0"/>
        <w:autoSpaceDN w:val="0"/>
        <w:adjustRightInd w:val="0"/>
        <w:spacing w:after="0" w:line="240" w:lineRule="auto"/>
        <w:ind w:firstLine="567"/>
        <w:jc w:val="both"/>
        <w:outlineLvl w:val="0"/>
        <w:rPr>
          <w:rFonts w:ascii="Times New Roman" w:hAnsi="Times New Roman"/>
        </w:rPr>
      </w:pPr>
      <w:r w:rsidRPr="00EB5CE6">
        <w:rPr>
          <w:rFonts w:ascii="Times New Roman" w:hAnsi="Times New Roman"/>
          <w:color w:val="000000"/>
        </w:rPr>
        <w:t xml:space="preserve">2. Форма платежного документа для внесения платы по Договору определяется Управляющей компанией по согласованию с Представителем по расчетам с потребителями (Приложение №1 к Договору) в зависимости от возможности используемых данным Представителем технических средств, позволяющих формировать платежные документы. </w:t>
      </w:r>
    </w:p>
    <w:p w:rsidR="006510F3" w:rsidRPr="00EB5CE6" w:rsidRDefault="006510F3"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3. Плательщикам – Гражданам платежный документ предъявляется к оплате путем его доставки в почтовый ящик по адресу помещения в многоквартирном доме в срок до 5 числа месяца, следующего за истекшим. </w:t>
      </w:r>
    </w:p>
    <w:p w:rsidR="006510F3" w:rsidRPr="00EB5CE6" w:rsidRDefault="006510F3" w:rsidP="006C0711">
      <w:pPr>
        <w:spacing w:after="0" w:line="240" w:lineRule="auto"/>
        <w:ind w:firstLine="567"/>
        <w:jc w:val="both"/>
        <w:rPr>
          <w:rFonts w:ascii="Times New Roman" w:hAnsi="Times New Roman"/>
          <w:lang w:eastAsia="ru-RU"/>
        </w:rPr>
      </w:pPr>
      <w:r w:rsidRPr="00EB5CE6">
        <w:rPr>
          <w:rFonts w:ascii="Times New Roman" w:hAnsi="Times New Roman"/>
          <w:color w:val="000000"/>
        </w:rPr>
        <w:t>4. Г</w:t>
      </w:r>
      <w:r w:rsidRPr="00EB5CE6">
        <w:rPr>
          <w:rFonts w:ascii="Times New Roman" w:hAnsi="Times New Roman"/>
        </w:rPr>
        <w:t xml:space="preserve">ражданин, намеренный произвести частичную, предварительную оплату или оплату долга, вправе проинформировать Управляющую </w:t>
      </w:r>
      <w:r w:rsidRPr="00EB5CE6">
        <w:rPr>
          <w:rFonts w:ascii="Times New Roman" w:hAnsi="Times New Roman"/>
          <w:color w:val="000000"/>
        </w:rPr>
        <w:t>компан</w:t>
      </w:r>
      <w:r w:rsidRPr="00EB5CE6">
        <w:rPr>
          <w:rFonts w:ascii="Times New Roman" w:hAnsi="Times New Roman"/>
        </w:rPr>
        <w:t xml:space="preserve">ию или </w:t>
      </w:r>
      <w:r w:rsidRPr="00EB5CE6">
        <w:rPr>
          <w:rFonts w:ascii="Times New Roman" w:hAnsi="Times New Roman"/>
          <w:lang w:eastAsia="ru-RU"/>
        </w:rPr>
        <w:t>Представителя Управляющей компании по расчетам с потребителями</w:t>
      </w:r>
      <w:r w:rsidRPr="00EB5CE6">
        <w:rPr>
          <w:rFonts w:ascii="Times New Roman" w:hAnsi="Times New Roman"/>
        </w:rPr>
        <w:t xml:space="preserve"> о вносимых им суммах в счет оплачиваемых видов услуг, а также </w:t>
      </w:r>
      <w:r w:rsidRPr="00EB5CE6">
        <w:rPr>
          <w:rFonts w:ascii="Times New Roman" w:hAnsi="Times New Roman"/>
          <w:lang w:eastAsia="ru-RU"/>
        </w:rPr>
        <w:t>о необходимости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6510F3" w:rsidRPr="00EB5CE6" w:rsidRDefault="006510F3" w:rsidP="00DB3B05">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При наличии задолженности потребителя по внесению платы по Договору за расчетные периоды, предшествующие прошедшему (последнему) расчетному периоду, и внесении потребителем денежных средств в сумме, недостаточной для погашения задолженности и текущего платежа, Управляющая компания или Представитель Управляющей компании по расчетам с потребителями учитывают поступившую от потребителя оплату пропорционально размеру платы по каждому из начисленных платежей  в общем размере указанных в платежном документе платежей в следующей последовательности: </w:t>
      </w:r>
    </w:p>
    <w:p w:rsidR="006510F3" w:rsidRPr="006510F3" w:rsidRDefault="006510F3" w:rsidP="00DB3B05">
      <w:pPr>
        <w:pStyle w:val="a8"/>
        <w:tabs>
          <w:tab w:val="left" w:pos="0"/>
          <w:tab w:val="left" w:pos="1080"/>
        </w:tabs>
        <w:ind w:firstLine="540"/>
        <w:rPr>
          <w:rFonts w:ascii="Times New Roman" w:hAnsi="Times New Roman"/>
          <w:sz w:val="22"/>
          <w:szCs w:val="22"/>
          <w:lang w:val="ru-RU"/>
        </w:rPr>
      </w:pPr>
      <w:r w:rsidRPr="006510F3">
        <w:rPr>
          <w:rFonts w:ascii="Times New Roman" w:hAnsi="Times New Roman"/>
          <w:sz w:val="22"/>
          <w:szCs w:val="22"/>
          <w:lang w:val="ru-RU"/>
        </w:rPr>
        <w:t>1) на погашение задолженности и пени по решению суда,</w:t>
      </w:r>
    </w:p>
    <w:p w:rsidR="006510F3" w:rsidRPr="006510F3" w:rsidRDefault="006510F3" w:rsidP="00DB3B05">
      <w:pPr>
        <w:pStyle w:val="a8"/>
        <w:tabs>
          <w:tab w:val="left" w:pos="0"/>
          <w:tab w:val="left" w:pos="1080"/>
        </w:tabs>
        <w:ind w:firstLine="540"/>
        <w:rPr>
          <w:rFonts w:ascii="Times New Roman" w:hAnsi="Times New Roman"/>
          <w:sz w:val="22"/>
          <w:szCs w:val="22"/>
          <w:lang w:val="ru-RU"/>
        </w:rPr>
      </w:pPr>
      <w:r w:rsidRPr="006510F3">
        <w:rPr>
          <w:rFonts w:ascii="Times New Roman" w:hAnsi="Times New Roman"/>
          <w:sz w:val="22"/>
          <w:szCs w:val="22"/>
          <w:lang w:val="ru-RU"/>
        </w:rPr>
        <w:t xml:space="preserve">2) за ранее неоплаченные периоды платежей (без решения суда), </w:t>
      </w:r>
    </w:p>
    <w:p w:rsidR="006510F3" w:rsidRPr="00EB5CE6" w:rsidRDefault="006510F3" w:rsidP="00DB3B05">
      <w:pPr>
        <w:pStyle w:val="a8"/>
        <w:tabs>
          <w:tab w:val="left" w:pos="0"/>
          <w:tab w:val="left" w:pos="1080"/>
        </w:tabs>
        <w:ind w:firstLine="540"/>
        <w:rPr>
          <w:rFonts w:ascii="Times New Roman" w:hAnsi="Times New Roman"/>
          <w:sz w:val="22"/>
          <w:szCs w:val="22"/>
        </w:rPr>
      </w:pPr>
      <w:r w:rsidRPr="00EB5CE6">
        <w:rPr>
          <w:rFonts w:ascii="Times New Roman" w:hAnsi="Times New Roman"/>
          <w:sz w:val="22"/>
          <w:szCs w:val="22"/>
        </w:rPr>
        <w:t xml:space="preserve">3) пени, </w:t>
      </w:r>
    </w:p>
    <w:p w:rsidR="006510F3" w:rsidRPr="006510F3" w:rsidRDefault="006510F3" w:rsidP="00DB3B05">
      <w:pPr>
        <w:pStyle w:val="a8"/>
        <w:tabs>
          <w:tab w:val="left" w:pos="0"/>
          <w:tab w:val="left" w:pos="1080"/>
        </w:tabs>
        <w:ind w:firstLine="540"/>
        <w:rPr>
          <w:rFonts w:ascii="Times New Roman" w:hAnsi="Times New Roman"/>
          <w:sz w:val="22"/>
          <w:szCs w:val="22"/>
          <w:lang w:val="ru-RU"/>
        </w:rPr>
      </w:pPr>
      <w:r w:rsidRPr="006510F3">
        <w:rPr>
          <w:rFonts w:ascii="Times New Roman" w:hAnsi="Times New Roman"/>
          <w:sz w:val="22"/>
          <w:szCs w:val="22"/>
          <w:lang w:val="ru-RU"/>
        </w:rPr>
        <w:t xml:space="preserve">4)оставшаяся сумма засчитывается в счет оплаты текущего платежа, </w:t>
      </w:r>
    </w:p>
    <w:p w:rsidR="006510F3" w:rsidRPr="006510F3" w:rsidRDefault="006510F3" w:rsidP="00DB3B05">
      <w:pPr>
        <w:pStyle w:val="a8"/>
        <w:tabs>
          <w:tab w:val="left" w:pos="0"/>
          <w:tab w:val="left" w:pos="1080"/>
        </w:tabs>
        <w:ind w:firstLine="540"/>
        <w:rPr>
          <w:rFonts w:ascii="Times New Roman" w:hAnsi="Times New Roman" w:cs="Times New Roman"/>
          <w:color w:val="339966"/>
          <w:sz w:val="22"/>
          <w:szCs w:val="22"/>
          <w:lang w:val="ru-RU"/>
        </w:rPr>
      </w:pPr>
      <w:r w:rsidRPr="006510F3">
        <w:rPr>
          <w:rFonts w:ascii="Times New Roman" w:hAnsi="Times New Roman"/>
          <w:sz w:val="22"/>
          <w:szCs w:val="22"/>
          <w:lang w:val="ru-RU"/>
        </w:rPr>
        <w:t>5) затем оплата идет в зачет будущих платежей.</w:t>
      </w:r>
      <w:r w:rsidRPr="006510F3">
        <w:rPr>
          <w:rFonts w:ascii="Times New Roman" w:hAnsi="Times New Roman"/>
          <w:color w:val="339966"/>
          <w:sz w:val="22"/>
          <w:szCs w:val="22"/>
          <w:lang w:val="ru-RU"/>
        </w:rPr>
        <w:t xml:space="preserve">  </w:t>
      </w:r>
    </w:p>
    <w:p w:rsidR="006510F3" w:rsidRPr="00EB5CE6" w:rsidRDefault="006510F3" w:rsidP="00080B20">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w:t>
      </w:r>
      <w:r w:rsidRPr="00EB5CE6">
        <w:rPr>
          <w:rFonts w:ascii="Times New Roman" w:hAnsi="Times New Roman"/>
        </w:rPr>
        <w:t>(распределились)</w:t>
      </w:r>
      <w:r w:rsidRPr="00EB5CE6">
        <w:rPr>
          <w:rFonts w:ascii="Times New Roman" w:hAnsi="Times New Roman"/>
          <w:lang w:eastAsia="ru-RU"/>
        </w:rPr>
        <w:t>, так как начисления по каждому виду из услуг на момент авансовой оплаты Потребителем произведены не были.</w:t>
      </w:r>
    </w:p>
    <w:p w:rsidR="006510F3" w:rsidRPr="00EB5CE6" w:rsidRDefault="006510F3"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5. </w:t>
      </w:r>
      <w:r w:rsidRPr="00EB5CE6">
        <w:rPr>
          <w:rFonts w:ascii="Times New Roman" w:hAnsi="Times New Roman"/>
          <w:u w:val="single"/>
          <w:lang w:eastAsia="ru-RU"/>
        </w:rPr>
        <w:t>Юридическим лицам</w:t>
      </w:r>
      <w:r w:rsidRPr="00EB5CE6">
        <w:rPr>
          <w:rFonts w:ascii="Times New Roman" w:hAnsi="Times New Roman"/>
          <w:lang w:eastAsia="ru-RU"/>
        </w:rPr>
        <w:t xml:space="preserve"> предъявляется к оплате платежный документ (или счет на оплату), в том числе,  в соответствии с установленным общим собранием собственников порядком внесения платы за коммунальные услуги и коммунальные услуги на общедомовые нужды в ресурсоснабжающие организации, путем получения уполномоченными лицами у Представителя Управляющей компании по расчетам с потребителями, если иной порядок получения таких подлинников не будет заявлен собственником (юр. лицом) или иным лицом (арендатором) Представителю Управляющей компании по расчетам с потребителями.</w:t>
      </w:r>
    </w:p>
    <w:p w:rsidR="006510F3" w:rsidRPr="00EB5CE6" w:rsidRDefault="006510F3" w:rsidP="00593C43">
      <w:pPr>
        <w:spacing w:after="0" w:line="240" w:lineRule="auto"/>
        <w:ind w:firstLine="567"/>
        <w:jc w:val="both"/>
        <w:rPr>
          <w:rFonts w:ascii="Times New Roman" w:hAnsi="Times New Roman"/>
          <w:color w:val="000000"/>
        </w:rPr>
      </w:pPr>
      <w:r w:rsidRPr="00EB5CE6">
        <w:rPr>
          <w:rFonts w:ascii="Times New Roman" w:hAnsi="Times New Roman"/>
          <w:lang w:eastAsia="ru-RU"/>
        </w:rPr>
        <w:t>6. Внесение платы за ЖКУ по Договору наймодателем жилых помещений государственного или муниципального жилищного фонда осуществляется в кассу Представителя Управляющей компании по расчетам с потребителями или безналичным путем через банки или банкоматы.</w:t>
      </w:r>
    </w:p>
    <w:p w:rsidR="006510F3" w:rsidRPr="00EB5CE6" w:rsidRDefault="006510F3" w:rsidP="000229EF">
      <w:pPr>
        <w:spacing w:after="0" w:line="240" w:lineRule="auto"/>
        <w:ind w:firstLine="522"/>
        <w:jc w:val="both"/>
        <w:rPr>
          <w:rFonts w:ascii="Times New Roman" w:hAnsi="Times New Roman"/>
          <w:lang w:eastAsia="ru-RU"/>
        </w:rPr>
      </w:pPr>
      <w:r w:rsidRPr="00EB5CE6">
        <w:rPr>
          <w:rFonts w:ascii="Times New Roman" w:hAnsi="Times New Roman"/>
          <w:lang w:eastAsia="ru-RU"/>
        </w:rPr>
        <w:t xml:space="preserve">7. Собственник жилого помещения коммерческого использования и собственник нежилого помещения вносит плату за содержание и ремонт общего имущества и коммунальные услуги и коммунальные услуги на общедомовые нужды в размере, определяемом в Договоре, если иной </w:t>
      </w:r>
      <w:r w:rsidRPr="00EB5CE6">
        <w:rPr>
          <w:rFonts w:ascii="Times New Roman" w:hAnsi="Times New Roman"/>
          <w:lang w:eastAsia="ru-RU"/>
        </w:rPr>
        <w:lastRenderedPageBreak/>
        <w:t>порядок внесения платы не будет установлен соглашением, заключаемым между таким собственником и Управляющей компанией. Если в соответствии с указанным соглашением обязанности по внесению платы за содержание и ремонт общего имущества, коммунальные услуги и коммунальные услуги на общедомовые нужды возлагаются на пользователя помещения, платежный документ предъявляется к оплате соответствующему пользователю помещения, кроме случая, указанного в п.8 настоящего Приложения.</w:t>
      </w:r>
    </w:p>
    <w:p w:rsidR="006510F3" w:rsidRPr="00EB5CE6" w:rsidRDefault="006510F3" w:rsidP="006C0711">
      <w:pPr>
        <w:shd w:val="clear" w:color="auto" w:fill="FFFFFF"/>
        <w:tabs>
          <w:tab w:val="left" w:pos="1142"/>
        </w:tabs>
        <w:spacing w:after="0" w:line="240" w:lineRule="auto"/>
        <w:ind w:firstLine="709"/>
        <w:jc w:val="both"/>
        <w:rPr>
          <w:rFonts w:ascii="Times New Roman" w:hAnsi="Times New Roman"/>
          <w:i/>
        </w:rPr>
      </w:pPr>
      <w:r w:rsidRPr="00EB5CE6">
        <w:rPr>
          <w:rFonts w:ascii="Times New Roman" w:hAnsi="Times New Roman"/>
        </w:rPr>
        <w:t xml:space="preserve">8. Собственники жилых помещений коммерческого использования и собственники нежилых помещений, в том числе помещений, находящихся в муниципальной или государственной собственности, обязаны по требованию Управляющей </w:t>
      </w:r>
      <w:r w:rsidRPr="00EB5CE6">
        <w:rPr>
          <w:rFonts w:ascii="Times New Roman" w:hAnsi="Times New Roman"/>
          <w:lang w:eastAsia="ru-RU"/>
        </w:rPr>
        <w:t>компан</w:t>
      </w:r>
      <w:r w:rsidRPr="00EB5CE6">
        <w:rPr>
          <w:rFonts w:ascii="Times New Roman" w:hAnsi="Times New Roman"/>
        </w:rPr>
        <w:t xml:space="preserve">ии вносить плату за содержание и ремонт </w:t>
      </w:r>
      <w:r w:rsidRPr="00EB5CE6">
        <w:rPr>
          <w:rFonts w:ascii="Times New Roman" w:hAnsi="Times New Roman"/>
          <w:lang w:eastAsia="ru-RU"/>
        </w:rPr>
        <w:t>общего имущества</w:t>
      </w:r>
      <w:r w:rsidRPr="00EB5CE6">
        <w:rPr>
          <w:rFonts w:ascii="Times New Roman" w:hAnsi="Times New Roman"/>
        </w:rPr>
        <w:t>, а также плату за коммунальные услуги</w:t>
      </w:r>
      <w:r w:rsidRPr="00EB5CE6">
        <w:rPr>
          <w:rFonts w:ascii="Times New Roman" w:hAnsi="Times New Roman"/>
          <w:lang w:eastAsia="ru-RU"/>
        </w:rPr>
        <w:t xml:space="preserve"> и коммунальные услуги на общедомовые нужды</w:t>
      </w:r>
      <w:r w:rsidRPr="00EB5CE6">
        <w:rPr>
          <w:rFonts w:ascii="Times New Roman" w:hAnsi="Times New Roman"/>
        </w:rPr>
        <w:t xml:space="preserve"> в части размера платы, не внесенной пользователями помещений Управляющей </w:t>
      </w:r>
      <w:r w:rsidRPr="00EB5CE6">
        <w:rPr>
          <w:rFonts w:ascii="Times New Roman" w:hAnsi="Times New Roman"/>
          <w:lang w:eastAsia="ru-RU"/>
        </w:rPr>
        <w:t>компан</w:t>
      </w:r>
      <w:r w:rsidRPr="00EB5CE6">
        <w:rPr>
          <w:rFonts w:ascii="Times New Roman" w:hAnsi="Times New Roman"/>
        </w:rPr>
        <w:t>ии, при условии нарушения такими пользователями срока внесения указанной платы за три и более месяца.</w:t>
      </w:r>
    </w:p>
    <w:p w:rsidR="006510F3" w:rsidRPr="00EB5CE6" w:rsidRDefault="006510F3" w:rsidP="00D945AC">
      <w:pPr>
        <w:spacing w:after="0" w:line="240" w:lineRule="auto"/>
        <w:ind w:firstLine="567"/>
        <w:jc w:val="both"/>
        <w:rPr>
          <w:rFonts w:ascii="Times New Roman" w:hAnsi="Times New Roman"/>
          <w:color w:val="000000"/>
        </w:rPr>
      </w:pPr>
      <w:r w:rsidRPr="00EB5CE6">
        <w:rPr>
          <w:rFonts w:ascii="Times New Roman" w:hAnsi="Times New Roman"/>
          <w:color w:val="000000"/>
        </w:rPr>
        <w:t xml:space="preserve">9.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в т.ч.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домофон и др.), а также информационную и рекламную часть в интересах потребителей, Управляющей </w:t>
      </w:r>
      <w:r w:rsidRPr="00EB5CE6">
        <w:rPr>
          <w:rFonts w:ascii="Times New Roman" w:hAnsi="Times New Roman"/>
          <w:lang w:eastAsia="ru-RU"/>
        </w:rPr>
        <w:t>компан</w:t>
      </w:r>
      <w:r w:rsidRPr="00EB5CE6">
        <w:rPr>
          <w:rFonts w:ascii="Times New Roman" w:hAnsi="Times New Roman"/>
          <w:color w:val="000000"/>
        </w:rPr>
        <w:t>ии и иных лиц.</w:t>
      </w:r>
    </w:p>
    <w:p w:rsidR="006510F3" w:rsidRPr="00EB5CE6" w:rsidRDefault="006510F3" w:rsidP="00482341">
      <w:pPr>
        <w:spacing w:after="0" w:line="240" w:lineRule="auto"/>
        <w:ind w:firstLine="567"/>
        <w:jc w:val="both"/>
        <w:rPr>
          <w:rFonts w:ascii="Times New Roman" w:hAnsi="Times New Roman"/>
          <w:lang w:eastAsia="ru-RU"/>
        </w:rPr>
      </w:pPr>
      <w:r w:rsidRPr="00EB5CE6">
        <w:rPr>
          <w:rFonts w:ascii="Times New Roman" w:hAnsi="Times New Roman"/>
          <w:color w:val="000000"/>
        </w:rPr>
        <w:t xml:space="preserve">10. Разъяснения по информации, содержащейся в платежном (расчетном) документе, представляются собственникам помещений и иным потребителям Управляющей компанией или </w:t>
      </w:r>
      <w:r w:rsidRPr="00EB5CE6">
        <w:rPr>
          <w:rFonts w:ascii="Times New Roman" w:hAnsi="Times New Roman"/>
          <w:lang w:eastAsia="ru-RU"/>
        </w:rPr>
        <w:t>Представителем Управляющей компании по расчетам с потребителями.</w:t>
      </w:r>
    </w:p>
    <w:p w:rsidR="006510F3" w:rsidRPr="00EB5CE6" w:rsidRDefault="006510F3" w:rsidP="006C0711">
      <w:pPr>
        <w:spacing w:after="0" w:line="240" w:lineRule="auto"/>
        <w:ind w:firstLine="567"/>
        <w:jc w:val="both"/>
        <w:rPr>
          <w:rFonts w:ascii="Times New Roman" w:hAnsi="Times New Roman"/>
        </w:rPr>
      </w:pPr>
    </w:p>
    <w:p w:rsidR="006510F3" w:rsidRDefault="006510F3" w:rsidP="002D240D">
      <w:pPr>
        <w:shd w:val="clear" w:color="auto" w:fill="FFFFFF"/>
        <w:tabs>
          <w:tab w:val="left" w:pos="1142"/>
        </w:tabs>
        <w:spacing w:after="0" w:line="240" w:lineRule="auto"/>
        <w:ind w:firstLine="709"/>
        <w:jc w:val="both"/>
        <w:rPr>
          <w:rFonts w:ascii="Times New Roman" w:hAnsi="Times New Roman"/>
          <w:sz w:val="24"/>
          <w:szCs w:val="24"/>
        </w:rPr>
      </w:pPr>
    </w:p>
    <w:p w:rsidR="006510F3" w:rsidRDefault="006510F3" w:rsidP="002D240D">
      <w:pPr>
        <w:shd w:val="clear" w:color="auto" w:fill="FFFFFF"/>
        <w:tabs>
          <w:tab w:val="left" w:pos="1142"/>
        </w:tabs>
        <w:spacing w:after="0" w:line="240" w:lineRule="auto"/>
        <w:ind w:firstLine="709"/>
        <w:jc w:val="both"/>
        <w:rPr>
          <w:rFonts w:ascii="Times New Roman" w:hAnsi="Times New Roman"/>
          <w:sz w:val="24"/>
          <w:szCs w:val="24"/>
        </w:rPr>
      </w:pPr>
    </w:p>
    <w:p w:rsidR="006510F3" w:rsidRPr="00C76F51" w:rsidRDefault="006510F3" w:rsidP="002D240D">
      <w:pPr>
        <w:shd w:val="clear" w:color="auto" w:fill="FFFFFF"/>
        <w:tabs>
          <w:tab w:val="left" w:pos="1142"/>
        </w:tabs>
        <w:spacing w:after="0" w:line="240" w:lineRule="auto"/>
        <w:ind w:firstLine="709"/>
        <w:jc w:val="both"/>
        <w:rPr>
          <w:rFonts w:ascii="Times New Roman" w:hAnsi="Times New Roman"/>
        </w:rPr>
      </w:pPr>
      <w:r w:rsidRPr="00C76F51">
        <w:rPr>
          <w:rFonts w:ascii="Times New Roman" w:hAnsi="Times New Roman"/>
        </w:rPr>
        <w:t>Форма платежного документа</w:t>
      </w:r>
      <w:r>
        <w:rPr>
          <w:rFonts w:ascii="Times New Roman" w:hAnsi="Times New Roman"/>
        </w:rPr>
        <w:t xml:space="preserve"> прилагается</w:t>
      </w:r>
      <w:r w:rsidRPr="00C76F51">
        <w:rPr>
          <w:rFonts w:ascii="Times New Roman" w:hAnsi="Times New Roman"/>
        </w:rPr>
        <w:t>.</w:t>
      </w:r>
    </w:p>
    <w:p w:rsidR="006510F3" w:rsidRDefault="006510F3" w:rsidP="00623CCD">
      <w:pPr>
        <w:tabs>
          <w:tab w:val="left" w:pos="900"/>
        </w:tabs>
        <w:autoSpaceDE w:val="0"/>
        <w:autoSpaceDN w:val="0"/>
        <w:adjustRightInd w:val="0"/>
        <w:spacing w:after="0" w:line="240" w:lineRule="auto"/>
        <w:jc w:val="both"/>
        <w:outlineLvl w:val="1"/>
        <w:rPr>
          <w:rFonts w:ascii="Times New Roman" w:hAnsi="Times New Roman"/>
          <w:color w:val="000000"/>
          <w:sz w:val="24"/>
          <w:szCs w:val="24"/>
        </w:rPr>
      </w:pPr>
    </w:p>
    <w:p w:rsidR="006510F3" w:rsidRPr="003C7BC9" w:rsidRDefault="006510F3" w:rsidP="003C7BC9">
      <w:pPr>
        <w:rPr>
          <w:rFonts w:ascii="Times New Roman" w:hAnsi="Times New Roman"/>
          <w:sz w:val="24"/>
          <w:szCs w:val="24"/>
        </w:rPr>
      </w:pPr>
    </w:p>
    <w:p w:rsidR="006510F3" w:rsidRDefault="006510F3" w:rsidP="003C7BC9">
      <w:pPr>
        <w:rPr>
          <w:rFonts w:ascii="Times New Roman" w:hAnsi="Times New Roman"/>
          <w:sz w:val="24"/>
          <w:szCs w:val="24"/>
        </w:rPr>
      </w:pPr>
    </w:p>
    <w:p w:rsidR="006510F3" w:rsidRDefault="006510F3" w:rsidP="003C7BC9">
      <w:pPr>
        <w:rPr>
          <w:rFonts w:ascii="Times New Roman" w:hAnsi="Times New Roman"/>
          <w:sz w:val="24"/>
          <w:szCs w:val="24"/>
        </w:rPr>
      </w:pPr>
    </w:p>
    <w:p w:rsidR="006510F3" w:rsidRDefault="006510F3">
      <w:pPr>
        <w:framePr w:h="12240"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6540500" cy="461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0500" cy="4610100"/>
                    </a:xfrm>
                    <a:prstGeom prst="rect">
                      <a:avLst/>
                    </a:prstGeom>
                    <a:noFill/>
                    <a:ln>
                      <a:noFill/>
                    </a:ln>
                  </pic:spPr>
                </pic:pic>
              </a:graphicData>
            </a:graphic>
          </wp:inline>
        </w:drawing>
      </w:r>
    </w:p>
    <w:p w:rsidR="006510F3" w:rsidRDefault="006510F3">
      <w:pPr>
        <w:widowControl w:val="0"/>
        <w:autoSpaceDE w:val="0"/>
        <w:autoSpaceDN w:val="0"/>
        <w:adjustRightInd w:val="0"/>
        <w:spacing w:after="0" w:line="1" w:lineRule="exact"/>
        <w:rPr>
          <w:rFonts w:ascii="Times New Roman" w:hAnsi="Times New Roman"/>
          <w:sz w:val="2"/>
          <w:szCs w:val="2"/>
        </w:rPr>
      </w:pPr>
    </w:p>
    <w:p w:rsidR="006510F3" w:rsidRPr="003C7BC9" w:rsidRDefault="006510F3" w:rsidP="003C7BC9">
      <w:pPr>
        <w:ind w:firstLine="708"/>
        <w:rPr>
          <w:rFonts w:ascii="Times New Roman" w:hAnsi="Times New Roman"/>
          <w:sz w:val="24"/>
          <w:szCs w:val="24"/>
        </w:rPr>
      </w:pPr>
    </w:p>
    <w:p w:rsidR="006510F3" w:rsidRDefault="006510F3" w:rsidP="004A0CB8">
      <w:pPr>
        <w:spacing w:after="0"/>
        <w:ind w:left="-108"/>
        <w:jc w:val="right"/>
        <w:rPr>
          <w:rFonts w:ascii="Times New Roman" w:hAnsi="Times New Roman"/>
          <w:sz w:val="24"/>
          <w:szCs w:val="24"/>
        </w:rPr>
      </w:pPr>
      <w:r>
        <w:rPr>
          <w:rFonts w:ascii="Times New Roman" w:hAnsi="Times New Roman"/>
          <w:sz w:val="24"/>
          <w:szCs w:val="24"/>
        </w:rPr>
        <w:br w:type="page"/>
      </w:r>
      <w:bookmarkStart w:id="0" w:name="_GoBack"/>
      <w:bookmarkEnd w:id="0"/>
      <w:r w:rsidRPr="004A0CB8">
        <w:rPr>
          <w:rFonts w:ascii="Times New Roman" w:hAnsi="Times New Roman"/>
          <w:sz w:val="24"/>
          <w:szCs w:val="24"/>
        </w:rPr>
        <w:lastRenderedPageBreak/>
        <w:t>Приложение №</w:t>
      </w:r>
      <w:r>
        <w:rPr>
          <w:rFonts w:ascii="Times New Roman" w:hAnsi="Times New Roman"/>
          <w:sz w:val="24"/>
          <w:szCs w:val="24"/>
        </w:rPr>
        <w:t xml:space="preserve"> 17</w:t>
      </w:r>
    </w:p>
    <w:p w:rsidR="006510F3" w:rsidRPr="00480383" w:rsidRDefault="006510F3"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6510F3" w:rsidRDefault="006510F3" w:rsidP="00623CCD">
      <w:pPr>
        <w:shd w:val="clear" w:color="auto" w:fill="FFFFFF"/>
        <w:tabs>
          <w:tab w:val="left" w:pos="0"/>
        </w:tabs>
        <w:spacing w:before="80" w:line="240" w:lineRule="auto"/>
        <w:ind w:firstLine="709"/>
        <w:jc w:val="right"/>
        <w:rPr>
          <w:rFonts w:ascii="Times New Roman" w:hAnsi="Times New Roman"/>
          <w:sz w:val="24"/>
          <w:szCs w:val="24"/>
        </w:rPr>
      </w:pPr>
    </w:p>
    <w:p w:rsidR="006510F3" w:rsidRDefault="006510F3" w:rsidP="00623CCD">
      <w:pPr>
        <w:shd w:val="clear" w:color="auto" w:fill="FFFFFF"/>
        <w:tabs>
          <w:tab w:val="left" w:pos="0"/>
        </w:tabs>
        <w:spacing w:before="80" w:line="240" w:lineRule="auto"/>
        <w:ind w:firstLine="709"/>
        <w:jc w:val="right"/>
        <w:rPr>
          <w:rFonts w:ascii="Times New Roman" w:hAnsi="Times New Roman"/>
          <w:sz w:val="24"/>
          <w:szCs w:val="24"/>
        </w:rPr>
      </w:pPr>
    </w:p>
    <w:p w:rsidR="006510F3" w:rsidRPr="007C5153" w:rsidRDefault="006510F3"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7C5153">
        <w:rPr>
          <w:rFonts w:ascii="Times New Roman" w:hAnsi="Times New Roman"/>
          <w:b/>
          <w:sz w:val="24"/>
          <w:szCs w:val="24"/>
        </w:rPr>
        <w:t>Отчет Управляющей компании</w:t>
      </w:r>
    </w:p>
    <w:p w:rsidR="006510F3" w:rsidRDefault="006510F3"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p>
    <w:p w:rsidR="006510F3" w:rsidRDefault="006510F3"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Pr>
          <w:rFonts w:ascii="Times New Roman" w:hAnsi="Times New Roman"/>
          <w:b/>
          <w:sz w:val="24"/>
          <w:szCs w:val="24"/>
        </w:rPr>
        <w:t>Состав информации, включаемой в отчет Управляющей компании                                об исполнении Договора:</w:t>
      </w:r>
    </w:p>
    <w:p w:rsidR="006510F3" w:rsidRPr="007C5153" w:rsidRDefault="006510F3" w:rsidP="00623CCD">
      <w:pPr>
        <w:tabs>
          <w:tab w:val="left" w:pos="900"/>
        </w:tabs>
        <w:autoSpaceDE w:val="0"/>
        <w:autoSpaceDN w:val="0"/>
        <w:adjustRightInd w:val="0"/>
        <w:spacing w:after="0" w:line="240" w:lineRule="auto"/>
        <w:ind w:firstLine="709"/>
        <w:jc w:val="center"/>
        <w:outlineLvl w:val="1"/>
        <w:rPr>
          <w:rFonts w:ascii="Times New Roman" w:hAnsi="Times New Roman"/>
          <w:b/>
          <w:color w:val="000000"/>
        </w:rPr>
      </w:pPr>
    </w:p>
    <w:p w:rsidR="006510F3" w:rsidRPr="007C5153" w:rsidRDefault="006510F3"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части 1.1. ст.161 ЖК РФ, Правилам содержания общего имущества в многоквартирном доме, Минимальному перечню работ, услуг;</w:t>
      </w:r>
    </w:p>
    <w:p w:rsidR="006510F3" w:rsidRPr="007C5153" w:rsidRDefault="006510F3"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связанных с этим случаев снижения платы за содержание и ремонт жилого помещения;</w:t>
      </w:r>
    </w:p>
    <w:p w:rsidR="006510F3" w:rsidRPr="007C5153" w:rsidRDefault="006510F3"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в) сведения о видах коммунальных услуг, предоставляемых в течение отчетного года Управляющей компанией;</w:t>
      </w:r>
    </w:p>
    <w:p w:rsidR="006510F3" w:rsidRPr="007C5153" w:rsidRDefault="006510F3"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связанных с этим случаев снижения платы за  коммунальные услуги, в т.ч. по вине Управляющей компании;</w:t>
      </w:r>
    </w:p>
    <w:p w:rsidR="006510F3" w:rsidRPr="007C5153" w:rsidRDefault="006510F3" w:rsidP="00623CCD">
      <w:pPr>
        <w:widowControl w:val="0"/>
        <w:spacing w:after="0" w:line="240" w:lineRule="auto"/>
        <w:ind w:firstLine="709"/>
        <w:jc w:val="both"/>
        <w:rPr>
          <w:rFonts w:ascii="Times New Roman" w:hAnsi="Times New Roman"/>
        </w:rPr>
      </w:pPr>
      <w:r w:rsidRPr="007C5153">
        <w:rPr>
          <w:rFonts w:ascii="Times New Roman" w:hAnsi="Times New Roman"/>
          <w:noProof/>
        </w:rPr>
        <w:t>д) количество предложений, заявлений и жалоб собственников помещений и</w:t>
      </w:r>
      <w:r w:rsidRPr="007C5153">
        <w:rPr>
          <w:rFonts w:ascii="Times New Roman" w:hAnsi="Times New Roman"/>
        </w:rPr>
        <w:t xml:space="preserve"> </w:t>
      </w:r>
      <w:r w:rsidRPr="007C5153">
        <w:rPr>
          <w:rFonts w:ascii="Times New Roman" w:hAnsi="Times New Roman"/>
          <w:noProof/>
        </w:rPr>
        <w:t xml:space="preserve">принятых мерах по </w:t>
      </w:r>
      <w:r w:rsidRPr="007C5153">
        <w:rPr>
          <w:rFonts w:ascii="Times New Roman" w:hAnsi="Times New Roman"/>
        </w:rPr>
        <w:t>устранению указанных в них недостатков (с указанием сроков принятия указанных мер),</w:t>
      </w:r>
      <w:r w:rsidRPr="007C5153">
        <w:rPr>
          <w:rFonts w:ascii="Times New Roman" w:hAnsi="Times New Roman"/>
          <w:noProof/>
        </w:rPr>
        <w:t xml:space="preserve"> </w:t>
      </w:r>
      <w:r w:rsidRPr="007C5153">
        <w:rPr>
          <w:rFonts w:ascii="Times New Roman" w:hAnsi="Times New Roman"/>
        </w:rPr>
        <w:t xml:space="preserve">в том числе, сведения о количестве и содержании актов о причинении ущерба общему имуществу действиями (бездействием) Управляющей </w:t>
      </w:r>
      <w:r w:rsidRPr="007C5153">
        <w:rPr>
          <w:rFonts w:ascii="Times New Roman" w:hAnsi="Times New Roman"/>
          <w:noProof/>
        </w:rPr>
        <w:t>компан</w:t>
      </w:r>
      <w:r w:rsidRPr="007C5153">
        <w:rPr>
          <w:rFonts w:ascii="Times New Roman" w:hAnsi="Times New Roman"/>
        </w:rPr>
        <w:t>ией и сведения о возмещении такого ущерба или об устранении порчи общего имущества;</w:t>
      </w:r>
    </w:p>
    <w:p w:rsidR="006510F3" w:rsidRPr="007C5153" w:rsidRDefault="006510F3"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е) порядок использования резервов на ремонт на проведение ремонтных (в т.ч. непредвиденных) работ;</w:t>
      </w:r>
    </w:p>
    <w:p w:rsidR="006510F3" w:rsidRPr="007C5153" w:rsidRDefault="006510F3"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ж) случаи выполнения непредвиденных, в т.ч. неотложных работ с указанием видов, объемов и стоимости таких работ, в т.ч. превышение стоимости таких работ над суммами созданных резервов;</w:t>
      </w:r>
    </w:p>
    <w:p w:rsidR="006510F3" w:rsidRPr="007C5153" w:rsidRDefault="006510F3"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з) случаи изменения Перечня работ, услуг в соответствии с порядком, установленным условиями Договора;</w:t>
      </w:r>
    </w:p>
    <w:p w:rsidR="006510F3" w:rsidRPr="007C5153" w:rsidRDefault="006510F3" w:rsidP="00BF0CED">
      <w:pPr>
        <w:autoSpaceDE w:val="0"/>
        <w:autoSpaceDN w:val="0"/>
        <w:adjustRightInd w:val="0"/>
        <w:spacing w:after="0" w:line="240" w:lineRule="auto"/>
        <w:ind w:firstLine="720"/>
        <w:jc w:val="both"/>
        <w:rPr>
          <w:rFonts w:ascii="Times New Roman" w:hAnsi="Times New Roman"/>
          <w:noProof/>
        </w:rPr>
      </w:pPr>
      <w:r w:rsidRPr="007C5153">
        <w:rPr>
          <w:rFonts w:ascii="Times New Roman" w:hAnsi="Times New Roman"/>
        </w:rPr>
        <w:t xml:space="preserve">и) информация о суммах, полученных Управляющей </w:t>
      </w:r>
      <w:r w:rsidRPr="007C5153">
        <w:rPr>
          <w:rFonts w:ascii="Times New Roman" w:hAnsi="Times New Roman"/>
          <w:noProof/>
        </w:rPr>
        <w:t>компан</w:t>
      </w:r>
      <w:r w:rsidRPr="007C5153">
        <w:rPr>
          <w:rFonts w:ascii="Times New Roman" w:hAnsi="Times New Roman"/>
        </w:rPr>
        <w:t xml:space="preserve">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направлении расходования таких сумм, </w:t>
      </w:r>
      <w:r w:rsidRPr="00A040CB">
        <w:rPr>
          <w:rFonts w:ascii="Times New Roman" w:hAnsi="Times New Roman"/>
        </w:rPr>
        <w:t>в т.ч.</w:t>
      </w:r>
      <w:r w:rsidRPr="00A040CB">
        <w:rPr>
          <w:rFonts w:ascii="Times New Roman" w:hAnsi="Times New Roman"/>
          <w:noProof/>
        </w:rPr>
        <w:t xml:space="preserve"> о зачете таких сумм в счет обязательств собственников помещений по оплате содержания и ремонта общего имущества в многоквартирном доме, если решение о таком зачете принято собственниками помещений;</w:t>
      </w:r>
    </w:p>
    <w:p w:rsidR="006510F3" w:rsidRPr="007C5153" w:rsidRDefault="006510F3" w:rsidP="00BF0CED">
      <w:pPr>
        <w:tabs>
          <w:tab w:val="left" w:pos="900"/>
        </w:tabs>
        <w:autoSpaceDE w:val="0"/>
        <w:autoSpaceDN w:val="0"/>
        <w:adjustRightInd w:val="0"/>
        <w:spacing w:after="0" w:line="240" w:lineRule="auto"/>
        <w:ind w:firstLine="720"/>
        <w:jc w:val="both"/>
        <w:outlineLvl w:val="1"/>
        <w:rPr>
          <w:rFonts w:ascii="Times New Roman" w:hAnsi="Times New Roman"/>
          <w:noProof/>
        </w:rPr>
      </w:pPr>
      <w:r w:rsidRPr="007C5153">
        <w:rPr>
          <w:rFonts w:ascii="Times New Roman" w:hAnsi="Times New Roman"/>
          <w:noProof/>
        </w:rPr>
        <w:t>к) результаты  сверки расчетов за оказанные услуги и выполненные работы по содержанию и ремонту общего имущества в многоквартирном доме;</w:t>
      </w:r>
    </w:p>
    <w:p w:rsidR="006510F3" w:rsidRPr="007C5153" w:rsidRDefault="006510F3" w:rsidP="00BF0CED">
      <w:pPr>
        <w:tabs>
          <w:tab w:val="left" w:pos="900"/>
        </w:tabs>
        <w:autoSpaceDE w:val="0"/>
        <w:autoSpaceDN w:val="0"/>
        <w:adjustRightInd w:val="0"/>
        <w:spacing w:after="0" w:line="240" w:lineRule="auto"/>
        <w:ind w:firstLine="720"/>
        <w:jc w:val="both"/>
        <w:outlineLvl w:val="1"/>
        <w:rPr>
          <w:rFonts w:ascii="Times New Roman" w:hAnsi="Times New Roman"/>
          <w:color w:val="000000"/>
        </w:rPr>
      </w:pPr>
      <w:r w:rsidRPr="00A040CB">
        <w:rPr>
          <w:rFonts w:ascii="Times New Roman" w:hAnsi="Times New Roman"/>
          <w:noProof/>
        </w:rPr>
        <w:t>л) суммы начисленных взносов на капитальный ремонт и размер фонда капитального ремонта на дату составления отчета, а также суммы использованных в отчетном году средств ФКР по назначениям (при формировании ФКР на спецсчете регионального оператора).</w:t>
      </w:r>
      <w:r w:rsidRPr="007C5153">
        <w:rPr>
          <w:rFonts w:ascii="Times New Roman" w:hAnsi="Times New Roman"/>
          <w:noProof/>
        </w:rPr>
        <w:t xml:space="preserve"> </w:t>
      </w:r>
    </w:p>
    <w:p w:rsidR="006510F3" w:rsidRDefault="006510F3" w:rsidP="004A0CB8">
      <w:pPr>
        <w:spacing w:after="0"/>
        <w:ind w:left="-108"/>
        <w:jc w:val="right"/>
        <w:rPr>
          <w:rFonts w:ascii="Times New Roman" w:hAnsi="Times New Roman"/>
          <w:sz w:val="24"/>
          <w:szCs w:val="24"/>
        </w:rPr>
      </w:pPr>
      <w:r>
        <w:rPr>
          <w:rFonts w:ascii="Times New Roman" w:hAnsi="Times New Roman"/>
          <w:sz w:val="24"/>
          <w:szCs w:val="24"/>
        </w:rPr>
        <w:br w:type="page"/>
      </w:r>
      <w:r w:rsidRPr="004A0CB8">
        <w:rPr>
          <w:rFonts w:ascii="Times New Roman" w:hAnsi="Times New Roman"/>
          <w:sz w:val="24"/>
          <w:szCs w:val="24"/>
        </w:rPr>
        <w:lastRenderedPageBreak/>
        <w:t>Приложение №</w:t>
      </w:r>
      <w:r>
        <w:rPr>
          <w:rFonts w:ascii="Times New Roman" w:hAnsi="Times New Roman"/>
          <w:sz w:val="24"/>
          <w:szCs w:val="24"/>
        </w:rPr>
        <w:t xml:space="preserve"> 18</w:t>
      </w:r>
    </w:p>
    <w:p w:rsidR="006510F3" w:rsidRDefault="006510F3" w:rsidP="00860C25">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6510F3" w:rsidRDefault="006510F3" w:rsidP="00BB612C">
      <w:pPr>
        <w:tabs>
          <w:tab w:val="left" w:pos="900"/>
        </w:tabs>
        <w:spacing w:after="0" w:line="240" w:lineRule="auto"/>
        <w:ind w:firstLine="567"/>
        <w:jc w:val="right"/>
        <w:rPr>
          <w:rFonts w:ascii="Times New Roman" w:hAnsi="Times New Roman"/>
          <w:sz w:val="24"/>
          <w:szCs w:val="24"/>
        </w:rPr>
      </w:pPr>
    </w:p>
    <w:p w:rsidR="006510F3" w:rsidRPr="002A6406" w:rsidRDefault="006510F3" w:rsidP="002257E4">
      <w:pPr>
        <w:tabs>
          <w:tab w:val="left" w:pos="900"/>
        </w:tabs>
        <w:spacing w:after="0" w:line="240" w:lineRule="auto"/>
        <w:ind w:firstLine="567"/>
        <w:jc w:val="center"/>
        <w:rPr>
          <w:rFonts w:ascii="Times New Roman" w:hAnsi="Times New Roman"/>
          <w:b/>
          <w:sz w:val="24"/>
          <w:szCs w:val="24"/>
        </w:rPr>
      </w:pPr>
      <w:r w:rsidRPr="002A6406">
        <w:rPr>
          <w:rFonts w:ascii="Times New Roman" w:hAnsi="Times New Roman"/>
          <w:b/>
          <w:sz w:val="24"/>
          <w:szCs w:val="24"/>
        </w:rPr>
        <w:t>Контроль за исполнением Договора Управляющей компанией</w:t>
      </w:r>
    </w:p>
    <w:p w:rsidR="006510F3" w:rsidRPr="00860C25" w:rsidRDefault="006510F3" w:rsidP="002257E4">
      <w:pPr>
        <w:tabs>
          <w:tab w:val="left" w:pos="900"/>
        </w:tabs>
        <w:spacing w:after="0" w:line="240" w:lineRule="auto"/>
        <w:ind w:firstLine="567"/>
        <w:jc w:val="center"/>
        <w:rPr>
          <w:rFonts w:ascii="Times New Roman" w:hAnsi="Times New Roman"/>
          <w:b/>
          <w:sz w:val="20"/>
          <w:szCs w:val="20"/>
        </w:rPr>
      </w:pPr>
    </w:p>
    <w:p w:rsidR="006510F3" w:rsidRPr="002A6406" w:rsidRDefault="006510F3" w:rsidP="002257E4">
      <w:pPr>
        <w:tabs>
          <w:tab w:val="left" w:pos="900"/>
        </w:tabs>
        <w:spacing w:after="0" w:line="240" w:lineRule="auto"/>
        <w:ind w:firstLine="567"/>
        <w:jc w:val="both"/>
        <w:rPr>
          <w:rFonts w:ascii="Times New Roman" w:hAnsi="Times New Roman"/>
        </w:rPr>
      </w:pPr>
      <w:r w:rsidRPr="00860C25">
        <w:rPr>
          <w:rFonts w:ascii="Times New Roman" w:hAnsi="Times New Roman"/>
          <w:b/>
        </w:rPr>
        <w:t>1.</w:t>
      </w:r>
      <w:r w:rsidRPr="002A6406">
        <w:rPr>
          <w:rFonts w:ascii="Times New Roman" w:hAnsi="Times New Roman"/>
        </w:rPr>
        <w:t xml:space="preserve"> Любой собственник помещения, наряду с членами совета многоквартирного дома, имеет право осуществлять контроль за исполнением Управляющей </w:t>
      </w:r>
      <w:r w:rsidRPr="002A6406">
        <w:rPr>
          <w:rFonts w:ascii="Times New Roman" w:hAnsi="Times New Roman"/>
          <w:noProof/>
        </w:rPr>
        <w:t>компан</w:t>
      </w:r>
      <w:r w:rsidRPr="002A6406">
        <w:rPr>
          <w:rFonts w:ascii="Times New Roman" w:hAnsi="Times New Roman"/>
        </w:rPr>
        <w:t>ией своих обязательств по Договору путем:</w:t>
      </w:r>
    </w:p>
    <w:p w:rsidR="006510F3" w:rsidRPr="002A6406" w:rsidRDefault="006510F3"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6510F3" w:rsidRPr="002A6406" w:rsidRDefault="006510F3"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участия в осмотрах общего имущества, проводимых Управляющей </w:t>
      </w:r>
      <w:r w:rsidRPr="002A6406">
        <w:rPr>
          <w:rFonts w:ascii="Times New Roman" w:hAnsi="Times New Roman"/>
          <w:noProof/>
        </w:rPr>
        <w:t>компан</w:t>
      </w:r>
      <w:r w:rsidRPr="002A6406">
        <w:rPr>
          <w:rFonts w:ascii="Times New Roman" w:hAnsi="Times New Roman"/>
        </w:rPr>
        <w:t>ией;</w:t>
      </w:r>
    </w:p>
    <w:p w:rsidR="006510F3" w:rsidRPr="002A6406" w:rsidRDefault="006510F3" w:rsidP="002257E4">
      <w:pPr>
        <w:tabs>
          <w:tab w:val="left" w:pos="900"/>
        </w:tabs>
        <w:spacing w:after="0" w:line="240" w:lineRule="auto"/>
        <w:ind w:firstLine="567"/>
        <w:jc w:val="both"/>
        <w:rPr>
          <w:rFonts w:ascii="Times New Roman" w:hAnsi="Times New Roman"/>
        </w:rPr>
      </w:pPr>
      <w:r w:rsidRPr="002A6406">
        <w:rPr>
          <w:rFonts w:ascii="Times New Roman" w:hAnsi="Times New Roman"/>
        </w:rPr>
        <w:t>- проверки объемов, качества и периодичности оказания услуг и выполнения работ Управляющей компанией по Договору;</w:t>
      </w:r>
    </w:p>
    <w:p w:rsidR="006510F3" w:rsidRPr="002A6406" w:rsidRDefault="006510F3" w:rsidP="002257E4">
      <w:pPr>
        <w:autoSpaceDE w:val="0"/>
        <w:autoSpaceDN w:val="0"/>
        <w:adjustRightInd w:val="0"/>
        <w:spacing w:after="0" w:line="240" w:lineRule="auto"/>
        <w:ind w:firstLine="567"/>
        <w:jc w:val="both"/>
        <w:outlineLvl w:val="1"/>
        <w:rPr>
          <w:rFonts w:ascii="Times New Roman" w:hAnsi="Times New Roman"/>
        </w:rPr>
      </w:pPr>
      <w:r w:rsidRPr="002A6406">
        <w:rPr>
          <w:rFonts w:ascii="Times New Roman" w:hAnsi="Times New Roman"/>
        </w:rPr>
        <w:t xml:space="preserve">- предъявления к Управляющей </w:t>
      </w:r>
      <w:r w:rsidRPr="002A6406">
        <w:rPr>
          <w:rFonts w:ascii="Times New Roman" w:hAnsi="Times New Roman"/>
          <w:noProof/>
        </w:rPr>
        <w:t>компан</w:t>
      </w:r>
      <w:r w:rsidRPr="002A6406">
        <w:rPr>
          <w:rFonts w:ascii="Times New Roman" w:hAnsi="Times New Roman"/>
        </w:rPr>
        <w:t>ии требований об устранении выявленных дефектов выполненных ею работ и проверки полноты и своевременности их устранения;</w:t>
      </w:r>
    </w:p>
    <w:p w:rsidR="006510F3" w:rsidRPr="002A6406" w:rsidRDefault="006510F3"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уполномоченные органы исполнительной власти субъектов Российской Федерации,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 </w:t>
      </w:r>
    </w:p>
    <w:p w:rsidR="006510F3" w:rsidRPr="002A6406" w:rsidRDefault="006510F3"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органы местного самоуправления в целях осуществления ими контроля за исполнением Управляющей </w:t>
      </w:r>
      <w:r w:rsidRPr="002A6406">
        <w:rPr>
          <w:rFonts w:ascii="Times New Roman" w:hAnsi="Times New Roman"/>
          <w:noProof/>
        </w:rPr>
        <w:t>компан</w:t>
      </w:r>
      <w:r w:rsidRPr="002A6406">
        <w:rPr>
          <w:rFonts w:ascii="Times New Roman" w:hAnsi="Times New Roman"/>
        </w:rPr>
        <w:t>ией условий Договора;</w:t>
      </w:r>
    </w:p>
    <w:p w:rsidR="006510F3" w:rsidRPr="002A6406" w:rsidRDefault="006510F3"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привлечения за свой счет для контроля качества выполняемых по Договору Управляющей </w:t>
      </w:r>
      <w:r w:rsidRPr="002A6406">
        <w:rPr>
          <w:rFonts w:ascii="Times New Roman" w:hAnsi="Times New Roman"/>
          <w:noProof/>
        </w:rPr>
        <w:t>компан</w:t>
      </w:r>
      <w:r w:rsidRPr="002A6406">
        <w:rPr>
          <w:rFonts w:ascii="Times New Roman" w:hAnsi="Times New Roman"/>
        </w:rPr>
        <w:t>ией работ и услуг сторонних организаций,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510F3" w:rsidRPr="002A6406" w:rsidRDefault="006510F3"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или Представителя Управляющей компании по расчетам с потребителями информации о правильности начисления размера платы за содержание и ремонт  общего имущества, платы за коммунальные услуги и иной платы по Договору;</w:t>
      </w:r>
    </w:p>
    <w:p w:rsidR="006510F3" w:rsidRPr="002A6406" w:rsidRDefault="006510F3" w:rsidP="00860C25">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информации о состоянии расчетов за работы, услуги по Договору в случае, указанном в п.9.5 Договора.</w:t>
      </w:r>
    </w:p>
    <w:p w:rsidR="006510F3" w:rsidRPr="002A6406" w:rsidRDefault="006510F3" w:rsidP="001F4FCC">
      <w:pPr>
        <w:widowControl w:val="0"/>
        <w:spacing w:after="0" w:line="240" w:lineRule="auto"/>
        <w:ind w:firstLine="567"/>
        <w:jc w:val="both"/>
        <w:rPr>
          <w:rFonts w:ascii="Times New Roman" w:hAnsi="Times New Roman"/>
        </w:rPr>
      </w:pPr>
      <w:r w:rsidRPr="00860C25">
        <w:rPr>
          <w:rFonts w:ascii="Times New Roman" w:hAnsi="Times New Roman"/>
          <w:b/>
        </w:rPr>
        <w:t>2.</w:t>
      </w:r>
      <w:r w:rsidRPr="002A6406">
        <w:rPr>
          <w:rFonts w:ascii="Times New Roman" w:hAnsi="Times New Roman"/>
        </w:rPr>
        <w:t xml:space="preserve"> Контроль за деятельностью Управляющей организации уполномоченными лицами, осуществляется, помимо способов, указанных в пункте 1 настоящего Приложения, путем:</w:t>
      </w:r>
    </w:p>
    <w:p w:rsidR="006510F3" w:rsidRPr="002A6406" w:rsidRDefault="006510F3"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участия в измерениях, испытаниях, проверках Управляющей </w:t>
      </w:r>
      <w:r w:rsidRPr="002A6406">
        <w:rPr>
          <w:rFonts w:ascii="Times New Roman" w:hAnsi="Times New Roman"/>
          <w:noProof/>
        </w:rPr>
        <w:t>компан</w:t>
      </w:r>
      <w:r w:rsidRPr="002A6406">
        <w:rPr>
          <w:rFonts w:ascii="Times New Roman" w:hAnsi="Times New Roman"/>
        </w:rPr>
        <w:t>ией элементов общего имущества в многоквартирном доме;</w:t>
      </w:r>
    </w:p>
    <w:p w:rsidR="006510F3" w:rsidRPr="002A6406" w:rsidRDefault="006510F3"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 </w:t>
      </w:r>
    </w:p>
    <w:p w:rsidR="006510F3" w:rsidRPr="002A6406" w:rsidRDefault="006510F3" w:rsidP="001F4FCC">
      <w:pPr>
        <w:widowControl w:val="0"/>
        <w:spacing w:after="0" w:line="240" w:lineRule="auto"/>
        <w:ind w:firstLine="567"/>
        <w:jc w:val="both"/>
        <w:rPr>
          <w:rFonts w:ascii="Times New Roman" w:hAnsi="Times New Roman"/>
          <w:b/>
          <w:bCs/>
          <w:iCs/>
        </w:rPr>
      </w:pPr>
      <w:r w:rsidRPr="002A6406">
        <w:rPr>
          <w:rFonts w:ascii="Times New Roman" w:hAnsi="Times New Roman"/>
        </w:rPr>
        <w:t>- ознакомления с содержанием технической документации на многоквартирный дом, необходимой для осуществления контроля</w:t>
      </w:r>
      <w:r w:rsidRPr="002A6406">
        <w:rPr>
          <w:rFonts w:ascii="Times New Roman" w:hAnsi="Times New Roman"/>
          <w:bCs/>
          <w:iCs/>
        </w:rPr>
        <w:t>;</w:t>
      </w:r>
    </w:p>
    <w:p w:rsidR="006510F3" w:rsidRPr="002A6406" w:rsidRDefault="006510F3" w:rsidP="001F4FCC">
      <w:pPr>
        <w:widowControl w:val="0"/>
        <w:spacing w:after="0" w:line="240" w:lineRule="auto"/>
        <w:ind w:firstLine="567"/>
        <w:jc w:val="both"/>
        <w:rPr>
          <w:rFonts w:ascii="Times New Roman" w:hAnsi="Times New Roman"/>
        </w:rPr>
      </w:pPr>
      <w:r w:rsidRPr="002A6406">
        <w:rPr>
          <w:rFonts w:ascii="Times New Roman" w:hAnsi="Times New Roman"/>
        </w:rPr>
        <w:t>- проверки наличия актов осмотров технического состояния общего имущества;</w:t>
      </w:r>
    </w:p>
    <w:p w:rsidR="006510F3" w:rsidRPr="002A6406" w:rsidRDefault="006510F3" w:rsidP="001F4FCC">
      <w:pPr>
        <w:widowControl w:val="0"/>
        <w:spacing w:after="0" w:line="240" w:lineRule="auto"/>
        <w:ind w:firstLine="567"/>
        <w:jc w:val="both"/>
        <w:rPr>
          <w:rFonts w:ascii="Times New Roman" w:hAnsi="Times New Roman"/>
        </w:rPr>
      </w:pPr>
      <w:r w:rsidRPr="002A6406">
        <w:rPr>
          <w:rFonts w:ascii="Times New Roman" w:hAnsi="Times New Roman"/>
        </w:rPr>
        <w:t>- рассмотрения отчетов, предусмотренных пунктом 3.12. Договора;</w:t>
      </w:r>
    </w:p>
    <w:p w:rsidR="006510F3" w:rsidRPr="002A6406" w:rsidRDefault="006510F3"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осуществления проверок надлежащего ведения и актуализации технической документации и иной документации, связанной с управлением многоквартирным домом. </w:t>
      </w:r>
    </w:p>
    <w:p w:rsidR="006510F3" w:rsidRPr="002A6406" w:rsidRDefault="006510F3" w:rsidP="001F4FCC">
      <w:pPr>
        <w:shd w:val="clear" w:color="auto" w:fill="FFFFFF"/>
        <w:tabs>
          <w:tab w:val="left" w:pos="0"/>
        </w:tabs>
        <w:spacing w:before="80" w:line="274" w:lineRule="exact"/>
        <w:ind w:firstLine="567"/>
        <w:jc w:val="both"/>
        <w:rPr>
          <w:rFonts w:ascii="Times New Roman" w:hAnsi="Times New Roman"/>
          <w:color w:val="000000"/>
        </w:rPr>
      </w:pPr>
      <w:r w:rsidRPr="00860C25">
        <w:rPr>
          <w:rFonts w:ascii="Times New Roman" w:hAnsi="Times New Roman"/>
          <w:b/>
          <w:color w:val="000000"/>
        </w:rPr>
        <w:t>3.</w:t>
      </w:r>
      <w:r w:rsidRPr="002A6406">
        <w:rPr>
          <w:rFonts w:ascii="Times New Roman" w:hAnsi="Times New Roman"/>
          <w:color w:val="000000"/>
        </w:rPr>
        <w:t xml:space="preserve"> Если в качестве уполномоченного лица выступает председатель совета многоквартирного дома, то полномочия, указанные в п. 2 настоящего Приложения, он осуществляет на основании доверенности, выданной собственниками помещений.</w:t>
      </w:r>
    </w:p>
    <w:p w:rsidR="006510F3" w:rsidRPr="002A6406" w:rsidRDefault="006510F3" w:rsidP="00860C25">
      <w:pPr>
        <w:widowControl w:val="0"/>
        <w:spacing w:after="0" w:line="240" w:lineRule="auto"/>
        <w:jc w:val="both"/>
        <w:rPr>
          <w:rFonts w:ascii="Times New Roman" w:hAnsi="Times New Roman"/>
        </w:rPr>
      </w:pPr>
      <w:r>
        <w:rPr>
          <w:rFonts w:ascii="Times New Roman" w:hAnsi="Times New Roman"/>
        </w:rPr>
        <w:t xml:space="preserve">          </w:t>
      </w:r>
      <w:r w:rsidRPr="00860C25">
        <w:rPr>
          <w:rFonts w:ascii="Times New Roman" w:hAnsi="Times New Roman"/>
          <w:b/>
        </w:rPr>
        <w:t>4.</w:t>
      </w:r>
      <w:r w:rsidRPr="002A6406">
        <w:rPr>
          <w:rFonts w:ascii="Times New Roman" w:hAnsi="Times New Roman"/>
        </w:rPr>
        <w:t xml:space="preserve"> Лица, уполномоченные на приемку выполненных Управляющей компанией работ, оказанных услуг вправе проверять наличие у Управляющей компании актов выполненных работ, оказанных услуг, оформленных в соответствии с условиями Договора в случаях неучастия уполномоченного лица в подписании таких актов и их оформления Управляющей компанией в порядке, указанном в п.6 Приложения № 12 к Договору.</w:t>
      </w:r>
    </w:p>
    <w:p w:rsidR="006510F3" w:rsidRPr="002A6406" w:rsidRDefault="006510F3" w:rsidP="00860C25">
      <w:pPr>
        <w:widowControl w:val="0"/>
        <w:spacing w:after="0" w:line="240" w:lineRule="auto"/>
        <w:ind w:firstLine="567"/>
        <w:jc w:val="both"/>
        <w:rPr>
          <w:rFonts w:ascii="Times New Roman" w:hAnsi="Times New Roman"/>
        </w:rPr>
      </w:pPr>
      <w:r w:rsidRPr="00860C25">
        <w:rPr>
          <w:rFonts w:ascii="Times New Roman" w:hAnsi="Times New Roman"/>
          <w:b/>
        </w:rPr>
        <w:t>5.</w:t>
      </w:r>
      <w:r w:rsidRPr="002A6406">
        <w:rPr>
          <w:rFonts w:ascii="Times New Roman" w:hAnsi="Times New Roman"/>
        </w:rPr>
        <w:t xml:space="preserve"> В рамках осуществления контроля за деятельностью Управляющей компании, проводимого в соответствии с п. 1, п. 2 настоящего Приложения, у Управляющей компании отсутствует обязанность по предоставлению (раскрытию) информации о внутрихозяйственной деятельности </w:t>
      </w:r>
      <w:r w:rsidRPr="002A6406">
        <w:rPr>
          <w:rFonts w:ascii="Times New Roman" w:hAnsi="Times New Roman"/>
        </w:rPr>
        <w:lastRenderedPageBreak/>
        <w:t>Управляющей компании, к которой относится информация о затратах Управляющей компании, в том числе: информация о видах и суммах произведенных расходов, относящихся к организации финансово-хозяйственной деятельности Управляющей компании (в т.ч. о заработной плате работников, административно-управленческих расходах, расходах по видам затрат и т.п.).</w:t>
      </w:r>
    </w:p>
    <w:p w:rsidR="006510F3" w:rsidRPr="002A6406" w:rsidRDefault="006510F3" w:rsidP="001F4FCC">
      <w:pPr>
        <w:widowControl w:val="0"/>
        <w:spacing w:after="0" w:line="240" w:lineRule="auto"/>
        <w:ind w:firstLine="567"/>
        <w:jc w:val="both"/>
        <w:rPr>
          <w:rFonts w:ascii="Times New Roman" w:hAnsi="Times New Roman"/>
        </w:rPr>
      </w:pPr>
      <w:r w:rsidRPr="00860C25">
        <w:rPr>
          <w:rFonts w:ascii="Times New Roman" w:hAnsi="Times New Roman"/>
          <w:b/>
        </w:rPr>
        <w:t>6.</w:t>
      </w:r>
      <w:r w:rsidRPr="002A6406">
        <w:rPr>
          <w:rFonts w:ascii="Times New Roman" w:hAnsi="Times New Roman"/>
        </w:rPr>
        <w:t xml:space="preserve"> С указанной в п. 1, п. 2 настоящего Приложения информацией Собственники помещений могут ознакомиться при личном обращении в Управляющую компанию по месту ее нахождения. </w:t>
      </w:r>
    </w:p>
    <w:p w:rsidR="006510F3" w:rsidRPr="004A0CB8" w:rsidRDefault="006510F3" w:rsidP="00BB612C">
      <w:pPr>
        <w:ind w:left="-108"/>
        <w:jc w:val="right"/>
        <w:rPr>
          <w:rFonts w:ascii="Times New Roman" w:hAnsi="Times New Roman"/>
          <w:sz w:val="24"/>
          <w:szCs w:val="24"/>
        </w:rPr>
      </w:pPr>
    </w:p>
    <w:p w:rsidR="00B747C5" w:rsidRDefault="00B747C5" w:rsidP="00151F99">
      <w:pPr>
        <w:jc w:val="center"/>
      </w:pPr>
    </w:p>
    <w:sectPr w:rsidR="00B747C5" w:rsidSect="00EC09EA">
      <w:footerReference w:type="default" r:id="rId7"/>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87F" w:rsidRDefault="007C587F" w:rsidP="00810561">
      <w:pPr>
        <w:spacing w:after="0" w:line="240" w:lineRule="auto"/>
      </w:pPr>
      <w:r>
        <w:separator/>
      </w:r>
    </w:p>
  </w:endnote>
  <w:endnote w:type="continuationSeparator" w:id="0">
    <w:p w:rsidR="007C587F" w:rsidRDefault="007C587F" w:rsidP="0081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7C5" w:rsidRDefault="00B747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87F" w:rsidRDefault="007C587F" w:rsidP="00810561">
      <w:pPr>
        <w:spacing w:after="0" w:line="240" w:lineRule="auto"/>
      </w:pPr>
      <w:r>
        <w:separator/>
      </w:r>
    </w:p>
  </w:footnote>
  <w:footnote w:type="continuationSeparator" w:id="0">
    <w:p w:rsidR="007C587F" w:rsidRDefault="007C587F" w:rsidP="00810561">
      <w:pPr>
        <w:spacing w:after="0" w:line="240" w:lineRule="auto"/>
      </w:pPr>
      <w:r>
        <w:continuationSeparator/>
      </w:r>
    </w:p>
  </w:footnote>
  <w:footnote w:id="1">
    <w:p w:rsidR="006510F3" w:rsidRDefault="006510F3">
      <w:pPr>
        <w:pStyle w:val="a9"/>
      </w:pPr>
      <w:r w:rsidRPr="000936EB">
        <w:rPr>
          <w:rStyle w:val="ab"/>
        </w:rPr>
        <w:sym w:font="Symbol" w:char="F02A"/>
      </w:r>
      <w:r w:rsidRPr="000936EB">
        <w:rPr>
          <w:rStyle w:val="ab"/>
        </w:rPr>
        <w:sym w:font="Symbol" w:char="F02A"/>
      </w:r>
      <w:r>
        <w:t xml:space="preserve"> </w:t>
      </w:r>
      <w:r w:rsidRPr="00266116">
        <w:rPr>
          <w:rFonts w:ascii="Times New Roman" w:hAnsi="Times New Roman"/>
        </w:rPr>
        <w:t xml:space="preserve"> указывается система ГВС в многоквартирном доме: нецентрализованная, закрытая или открытая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BA"/>
    <w:rsid w:val="00004A40"/>
    <w:rsid w:val="00020E7E"/>
    <w:rsid w:val="00023041"/>
    <w:rsid w:val="000F4278"/>
    <w:rsid w:val="00121F9D"/>
    <w:rsid w:val="00141587"/>
    <w:rsid w:val="00151F99"/>
    <w:rsid w:val="00183BA3"/>
    <w:rsid w:val="001C089C"/>
    <w:rsid w:val="001F3B85"/>
    <w:rsid w:val="00223C0A"/>
    <w:rsid w:val="002702D2"/>
    <w:rsid w:val="00283D9D"/>
    <w:rsid w:val="003A0A4A"/>
    <w:rsid w:val="003A1587"/>
    <w:rsid w:val="0042602A"/>
    <w:rsid w:val="00433860"/>
    <w:rsid w:val="004779BB"/>
    <w:rsid w:val="00480383"/>
    <w:rsid w:val="00491405"/>
    <w:rsid w:val="00494E9A"/>
    <w:rsid w:val="0051238B"/>
    <w:rsid w:val="00581094"/>
    <w:rsid w:val="00602E45"/>
    <w:rsid w:val="0062238B"/>
    <w:rsid w:val="006510F3"/>
    <w:rsid w:val="006B4576"/>
    <w:rsid w:val="006B7059"/>
    <w:rsid w:val="006F2404"/>
    <w:rsid w:val="0071567E"/>
    <w:rsid w:val="00755470"/>
    <w:rsid w:val="0079311E"/>
    <w:rsid w:val="007C587F"/>
    <w:rsid w:val="007E08D4"/>
    <w:rsid w:val="00810561"/>
    <w:rsid w:val="00847FED"/>
    <w:rsid w:val="008A3B69"/>
    <w:rsid w:val="009718BA"/>
    <w:rsid w:val="009E3973"/>
    <w:rsid w:val="009F3B7C"/>
    <w:rsid w:val="00AA6D29"/>
    <w:rsid w:val="00AD0A49"/>
    <w:rsid w:val="00B22F8C"/>
    <w:rsid w:val="00B747C5"/>
    <w:rsid w:val="00B97642"/>
    <w:rsid w:val="00BB0CE4"/>
    <w:rsid w:val="00CD7EE6"/>
    <w:rsid w:val="00CE7B3E"/>
    <w:rsid w:val="00D05354"/>
    <w:rsid w:val="00D070DA"/>
    <w:rsid w:val="00D428B6"/>
    <w:rsid w:val="00D70C9D"/>
    <w:rsid w:val="00D91928"/>
    <w:rsid w:val="00DF403F"/>
    <w:rsid w:val="00E22897"/>
    <w:rsid w:val="00E72DA8"/>
    <w:rsid w:val="00EC09EA"/>
    <w:rsid w:val="00EF2461"/>
    <w:rsid w:val="00F85AB7"/>
    <w:rsid w:val="00FA564D"/>
    <w:rsid w:val="00FB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EEB47E0D-2A03-4A4D-AF88-D0BD0AC7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18B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81056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10561"/>
    <w:rPr>
      <w:rFonts w:cs="Times New Roman"/>
    </w:rPr>
  </w:style>
  <w:style w:type="paragraph" w:styleId="a6">
    <w:name w:val="footer"/>
    <w:basedOn w:val="a"/>
    <w:link w:val="a7"/>
    <w:uiPriority w:val="99"/>
    <w:rsid w:val="0081056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10561"/>
    <w:rPr>
      <w:rFonts w:cs="Times New Roman"/>
    </w:rPr>
  </w:style>
  <w:style w:type="paragraph" w:customStyle="1" w:styleId="ConsNonformat">
    <w:name w:val="ConsNonformat"/>
    <w:rsid w:val="006510F3"/>
    <w:pPr>
      <w:autoSpaceDE w:val="0"/>
      <w:autoSpaceDN w:val="0"/>
      <w:adjustRightInd w:val="0"/>
    </w:pPr>
    <w:rPr>
      <w:rFonts w:ascii="Courier New" w:hAnsi="Courier New" w:cs="Courier New"/>
    </w:rPr>
  </w:style>
  <w:style w:type="paragraph" w:customStyle="1" w:styleId="a8">
    <w:name w:val="Таблицы (моноширинный)"/>
    <w:basedOn w:val="a"/>
    <w:next w:val="a"/>
    <w:rsid w:val="006510F3"/>
    <w:pPr>
      <w:widowControl w:val="0"/>
      <w:autoSpaceDE w:val="0"/>
      <w:autoSpaceDN w:val="0"/>
      <w:adjustRightInd w:val="0"/>
      <w:spacing w:after="0" w:line="240" w:lineRule="auto"/>
      <w:jc w:val="both"/>
    </w:pPr>
    <w:rPr>
      <w:rFonts w:ascii="Courier New" w:hAnsi="Courier New" w:cs="Courier New"/>
      <w:sz w:val="20"/>
      <w:szCs w:val="20"/>
      <w:lang w:val="en-US" w:eastAsia="ru-RU"/>
    </w:rPr>
  </w:style>
  <w:style w:type="paragraph" w:styleId="a9">
    <w:name w:val="footnote text"/>
    <w:basedOn w:val="a"/>
    <w:link w:val="aa"/>
    <w:semiHidden/>
    <w:rsid w:val="006510F3"/>
    <w:pPr>
      <w:spacing w:after="0" w:line="240" w:lineRule="auto"/>
    </w:pPr>
    <w:rPr>
      <w:rFonts w:eastAsia="Times New Roman"/>
      <w:sz w:val="20"/>
      <w:szCs w:val="20"/>
    </w:rPr>
  </w:style>
  <w:style w:type="character" w:customStyle="1" w:styleId="aa">
    <w:name w:val="Текст сноски Знак"/>
    <w:basedOn w:val="a0"/>
    <w:link w:val="a9"/>
    <w:semiHidden/>
    <w:rsid w:val="006510F3"/>
    <w:rPr>
      <w:rFonts w:eastAsia="Times New Roman"/>
      <w:lang w:eastAsia="en-US"/>
    </w:rPr>
  </w:style>
  <w:style w:type="character" w:styleId="ab">
    <w:name w:val="footnote reference"/>
    <w:basedOn w:val="a0"/>
    <w:semiHidden/>
    <w:rsid w:val="006510F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193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3915</Words>
  <Characters>22321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26184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harisova</dc:creator>
  <cp:keywords/>
  <dc:description/>
  <cp:lastModifiedBy>ПТО</cp:lastModifiedBy>
  <cp:revision>2</cp:revision>
  <cp:lastPrinted>2015-06-05T04:35:00Z</cp:lastPrinted>
  <dcterms:created xsi:type="dcterms:W3CDTF">2017-02-28T11:04:00Z</dcterms:created>
  <dcterms:modified xsi:type="dcterms:W3CDTF">2017-02-28T11:04:00Z</dcterms:modified>
</cp:coreProperties>
</file>